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18" w:rsidRPr="005A2E5E" w:rsidRDefault="00437D40">
      <w:pPr>
        <w:rPr>
          <w:rFonts w:ascii="Century Gothic" w:hAnsi="Century Gothic"/>
          <w:b/>
          <w:sz w:val="28"/>
          <w:szCs w:val="28"/>
        </w:rPr>
      </w:pPr>
      <w:bookmarkStart w:id="0" w:name="_GoBack"/>
      <w:bookmarkEnd w:id="0"/>
      <w:r w:rsidRPr="005A2E5E">
        <w:rPr>
          <w:rFonts w:ascii="Century Gothic" w:hAnsi="Century Gothic"/>
          <w:b/>
          <w:sz w:val="28"/>
          <w:szCs w:val="28"/>
        </w:rPr>
        <w:t>Abbey Manor College</w:t>
      </w:r>
      <w:r w:rsidR="00777318" w:rsidRPr="005A2E5E">
        <w:rPr>
          <w:rFonts w:ascii="Century Gothic" w:hAnsi="Century Gothic"/>
          <w:b/>
          <w:sz w:val="28"/>
          <w:szCs w:val="28"/>
        </w:rPr>
        <w:t xml:space="preserve"> Career Plan</w:t>
      </w:r>
      <w:r w:rsidRPr="005A2E5E">
        <w:rPr>
          <w:rFonts w:ascii="Century Gothic" w:hAnsi="Century Gothic"/>
          <w:b/>
          <w:sz w:val="28"/>
          <w:szCs w:val="28"/>
        </w:rPr>
        <w:t xml:space="preserve"> </w:t>
      </w:r>
      <w:r w:rsidR="00DD0562">
        <w:rPr>
          <w:rFonts w:ascii="Century Gothic" w:hAnsi="Century Gothic"/>
          <w:b/>
          <w:sz w:val="28"/>
          <w:szCs w:val="28"/>
        </w:rPr>
        <w:t>2020/21</w:t>
      </w:r>
    </w:p>
    <w:tbl>
      <w:tblPr>
        <w:tblStyle w:val="TableGrid"/>
        <w:tblW w:w="14850" w:type="dxa"/>
        <w:tblLook w:val="04A0" w:firstRow="1" w:lastRow="0" w:firstColumn="1" w:lastColumn="0" w:noHBand="0" w:noVBand="1"/>
      </w:tblPr>
      <w:tblGrid>
        <w:gridCol w:w="2758"/>
        <w:gridCol w:w="1488"/>
        <w:gridCol w:w="1698"/>
        <w:gridCol w:w="2386"/>
        <w:gridCol w:w="2250"/>
        <w:gridCol w:w="4270"/>
      </w:tblGrid>
      <w:tr w:rsidR="007E4B20" w:rsidRPr="00437D40" w:rsidTr="00404A17">
        <w:tc>
          <w:tcPr>
            <w:tcW w:w="2758" w:type="dxa"/>
            <w:shd w:val="clear" w:color="auto" w:fill="DAEEF3" w:themeFill="accent5" w:themeFillTint="33"/>
          </w:tcPr>
          <w:p w:rsidR="00EF3F43" w:rsidRPr="00437D40" w:rsidRDefault="00EF3F43">
            <w:pPr>
              <w:rPr>
                <w:rFonts w:ascii="Century Gothic" w:hAnsi="Century Gothic"/>
                <w:b/>
              </w:rPr>
            </w:pPr>
            <w:bookmarkStart w:id="1" w:name="_Hlk30417293"/>
          </w:p>
        </w:tc>
        <w:tc>
          <w:tcPr>
            <w:tcW w:w="12092" w:type="dxa"/>
            <w:gridSpan w:val="5"/>
            <w:shd w:val="clear" w:color="auto" w:fill="DAEEF3" w:themeFill="accent5" w:themeFillTint="33"/>
          </w:tcPr>
          <w:p w:rsidR="00EF3F43" w:rsidRPr="00437D40" w:rsidRDefault="00EF3F43">
            <w:pPr>
              <w:rPr>
                <w:rFonts w:ascii="Century Gothic" w:hAnsi="Century Gothic"/>
                <w:b/>
              </w:rPr>
            </w:pPr>
            <w:r w:rsidRPr="00437D40">
              <w:rPr>
                <w:rFonts w:ascii="Century Gothic" w:hAnsi="Century Gothic"/>
                <w:b/>
              </w:rPr>
              <w:t>Priorities</w:t>
            </w:r>
          </w:p>
        </w:tc>
      </w:tr>
      <w:tr w:rsidR="001B4B72" w:rsidRPr="00437D40" w:rsidTr="00404A17">
        <w:tc>
          <w:tcPr>
            <w:tcW w:w="2758" w:type="dxa"/>
          </w:tcPr>
          <w:p w:rsidR="00EF3F43" w:rsidRPr="00437D40" w:rsidRDefault="00EF3F43" w:rsidP="00C22990">
            <w:pPr>
              <w:spacing w:line="360" w:lineRule="auto"/>
              <w:rPr>
                <w:rFonts w:ascii="Century Gothic" w:hAnsi="Century Gothic"/>
                <w:b/>
              </w:rPr>
            </w:pPr>
            <w:r w:rsidRPr="00437D40">
              <w:rPr>
                <w:rFonts w:ascii="Century Gothic" w:hAnsi="Century Gothic"/>
                <w:b/>
              </w:rPr>
              <w:t>Goals</w:t>
            </w:r>
          </w:p>
        </w:tc>
        <w:tc>
          <w:tcPr>
            <w:tcW w:w="1488" w:type="dxa"/>
          </w:tcPr>
          <w:p w:rsidR="00EF3F43" w:rsidRPr="00437D40" w:rsidRDefault="00EF3F43" w:rsidP="00C22990">
            <w:pPr>
              <w:spacing w:line="360" w:lineRule="auto"/>
              <w:rPr>
                <w:rFonts w:ascii="Century Gothic" w:hAnsi="Century Gothic"/>
                <w:b/>
              </w:rPr>
            </w:pPr>
            <w:r w:rsidRPr="00437D40">
              <w:rPr>
                <w:rFonts w:ascii="Century Gothic" w:hAnsi="Century Gothic"/>
                <w:b/>
              </w:rPr>
              <w:t>Responsible Lead</w:t>
            </w:r>
          </w:p>
        </w:tc>
        <w:tc>
          <w:tcPr>
            <w:tcW w:w="1698" w:type="dxa"/>
          </w:tcPr>
          <w:p w:rsidR="00EF3F43" w:rsidRPr="00437D40" w:rsidRDefault="00EF3F43" w:rsidP="00C22990">
            <w:pPr>
              <w:spacing w:line="360" w:lineRule="auto"/>
              <w:rPr>
                <w:rFonts w:ascii="Century Gothic" w:hAnsi="Century Gothic"/>
                <w:b/>
              </w:rPr>
            </w:pPr>
            <w:r w:rsidRPr="00437D40">
              <w:rPr>
                <w:rFonts w:ascii="Century Gothic" w:hAnsi="Century Gothic"/>
                <w:b/>
              </w:rPr>
              <w:t>Key Lead</w:t>
            </w:r>
          </w:p>
        </w:tc>
        <w:tc>
          <w:tcPr>
            <w:tcW w:w="2386" w:type="dxa"/>
          </w:tcPr>
          <w:p w:rsidR="00EF3F43" w:rsidRPr="00437D40" w:rsidRDefault="00EF3F43" w:rsidP="00C22990">
            <w:pPr>
              <w:spacing w:line="360" w:lineRule="auto"/>
              <w:rPr>
                <w:rFonts w:ascii="Century Gothic" w:hAnsi="Century Gothic"/>
                <w:b/>
              </w:rPr>
            </w:pPr>
            <w:r w:rsidRPr="00437D40">
              <w:rPr>
                <w:rFonts w:ascii="Century Gothic" w:hAnsi="Century Gothic"/>
                <w:b/>
              </w:rPr>
              <w:t>Resources</w:t>
            </w:r>
          </w:p>
        </w:tc>
        <w:tc>
          <w:tcPr>
            <w:tcW w:w="2250" w:type="dxa"/>
          </w:tcPr>
          <w:p w:rsidR="00EF3F43" w:rsidRPr="00437D40" w:rsidRDefault="00EF3F43" w:rsidP="00C22990">
            <w:pPr>
              <w:spacing w:line="360" w:lineRule="auto"/>
              <w:rPr>
                <w:rFonts w:ascii="Century Gothic" w:hAnsi="Century Gothic"/>
                <w:b/>
              </w:rPr>
            </w:pPr>
            <w:r w:rsidRPr="00437D40">
              <w:rPr>
                <w:rFonts w:ascii="Century Gothic" w:hAnsi="Century Gothic"/>
                <w:b/>
              </w:rPr>
              <w:t>By When</w:t>
            </w:r>
          </w:p>
        </w:tc>
        <w:tc>
          <w:tcPr>
            <w:tcW w:w="4270" w:type="dxa"/>
          </w:tcPr>
          <w:p w:rsidR="00EF3F43" w:rsidRPr="00437D40" w:rsidRDefault="00EF3F43" w:rsidP="00C22990">
            <w:pPr>
              <w:spacing w:line="360" w:lineRule="auto"/>
              <w:rPr>
                <w:rFonts w:ascii="Century Gothic" w:hAnsi="Century Gothic"/>
                <w:b/>
              </w:rPr>
            </w:pPr>
            <w:r w:rsidRPr="00437D40">
              <w:rPr>
                <w:rFonts w:ascii="Century Gothic" w:hAnsi="Century Gothic"/>
                <w:b/>
              </w:rPr>
              <w:t>Success Criteria</w:t>
            </w:r>
          </w:p>
        </w:tc>
      </w:tr>
      <w:tr w:rsidR="009569F8" w:rsidRPr="00437D40" w:rsidTr="00404A17">
        <w:tc>
          <w:tcPr>
            <w:tcW w:w="14850" w:type="dxa"/>
            <w:gridSpan w:val="6"/>
          </w:tcPr>
          <w:p w:rsidR="009569F8" w:rsidRPr="00437D40" w:rsidRDefault="009569F8" w:rsidP="00C22990">
            <w:pPr>
              <w:spacing w:line="360" w:lineRule="auto"/>
              <w:rPr>
                <w:rFonts w:ascii="Century Gothic" w:hAnsi="Century Gothic"/>
                <w:b/>
              </w:rPr>
            </w:pPr>
            <w:r>
              <w:rPr>
                <w:rFonts w:ascii="Century Gothic" w:hAnsi="Century Gothic"/>
                <w:b/>
              </w:rPr>
              <w:t>Guidance, Employability Skills and Work Experience YR11</w:t>
            </w:r>
          </w:p>
        </w:tc>
      </w:tr>
      <w:tr w:rsidR="001B4B72" w:rsidRPr="00437D40" w:rsidTr="00404A17">
        <w:trPr>
          <w:trHeight w:val="5661"/>
        </w:trPr>
        <w:tc>
          <w:tcPr>
            <w:tcW w:w="2758" w:type="dxa"/>
            <w:vMerge w:val="restart"/>
          </w:tcPr>
          <w:p w:rsidR="002B2312" w:rsidRPr="009569F8" w:rsidRDefault="009569F8" w:rsidP="009569F8">
            <w:pPr>
              <w:rPr>
                <w:rFonts w:ascii="Century Gothic" w:hAnsi="Century Gothic"/>
                <w:b/>
              </w:rPr>
            </w:pPr>
            <w:r w:rsidRPr="009569F8">
              <w:rPr>
                <w:rFonts w:ascii="Century Gothic" w:hAnsi="Century Gothic"/>
                <w:b/>
              </w:rPr>
              <w:t>Careers, Education, Information, Advice and Guidance (CEIAG)</w:t>
            </w:r>
          </w:p>
          <w:p w:rsidR="009569F8" w:rsidRPr="009569F8" w:rsidRDefault="009569F8" w:rsidP="009569F8">
            <w:pPr>
              <w:rPr>
                <w:rFonts w:ascii="Century Gothic" w:hAnsi="Century Gothic"/>
              </w:rPr>
            </w:pPr>
          </w:p>
          <w:p w:rsidR="002B2312" w:rsidRPr="009569F8" w:rsidRDefault="002B2312" w:rsidP="009569F8">
            <w:pPr>
              <w:rPr>
                <w:rFonts w:ascii="Century Gothic" w:hAnsi="Century Gothic" w:cs="Tahoma"/>
              </w:rPr>
            </w:pPr>
            <w:r w:rsidRPr="009569F8">
              <w:rPr>
                <w:rFonts w:ascii="Century Gothic" w:hAnsi="Century Gothic" w:cs="Tahoma"/>
              </w:rPr>
              <w:t xml:space="preserve">Provide all YR11 students with 1:1, impartial and independent guidance, career planning </w:t>
            </w:r>
          </w:p>
          <w:p w:rsidR="00BC282A" w:rsidRDefault="00BC282A" w:rsidP="00CC3276">
            <w:pPr>
              <w:rPr>
                <w:rFonts w:ascii="Century Gothic" w:hAnsi="Century Gothic" w:cs="Tahoma"/>
              </w:rPr>
            </w:pPr>
          </w:p>
          <w:p w:rsidR="009569F8" w:rsidRPr="009569F8" w:rsidRDefault="009569F8" w:rsidP="00CC3276">
            <w:pPr>
              <w:rPr>
                <w:rFonts w:ascii="Century Gothic" w:hAnsi="Century Gothic" w:cs="Tahoma"/>
                <w:b/>
              </w:rPr>
            </w:pPr>
            <w:r w:rsidRPr="009569F8">
              <w:rPr>
                <w:rFonts w:ascii="Century Gothic" w:hAnsi="Century Gothic" w:cs="Tahoma"/>
                <w:b/>
              </w:rPr>
              <w:t>Employability Skills</w:t>
            </w:r>
          </w:p>
          <w:p w:rsidR="00BC282A" w:rsidRPr="009569F8" w:rsidRDefault="00BC282A" w:rsidP="009569F8">
            <w:pPr>
              <w:rPr>
                <w:rFonts w:ascii="Century Gothic" w:hAnsi="Century Gothic" w:cs="Tahoma"/>
              </w:rPr>
            </w:pPr>
            <w:r w:rsidRPr="009569F8">
              <w:rPr>
                <w:rFonts w:ascii="Century Gothic" w:hAnsi="Century Gothic" w:cs="Tahoma"/>
              </w:rPr>
              <w:t xml:space="preserve">All YR11 students have access to 1:1 support to improve interpersonal skill aligned to employability skills </w:t>
            </w: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2B2312" w:rsidRPr="00437D40" w:rsidRDefault="002B2312" w:rsidP="00AF6441">
            <w:pPr>
              <w:rPr>
                <w:rFonts w:ascii="Century Gothic" w:hAnsi="Century Gothic"/>
              </w:rPr>
            </w:pPr>
          </w:p>
          <w:p w:rsidR="000946D7" w:rsidRDefault="000946D7" w:rsidP="00437D40">
            <w:pPr>
              <w:rPr>
                <w:rFonts w:ascii="Century Gothic" w:hAnsi="Century Gothic"/>
              </w:rPr>
            </w:pPr>
          </w:p>
          <w:p w:rsidR="000946D7" w:rsidRDefault="000946D7" w:rsidP="00437D40">
            <w:pPr>
              <w:rPr>
                <w:rFonts w:ascii="Century Gothic" w:hAnsi="Century Gothic"/>
              </w:rPr>
            </w:pPr>
          </w:p>
          <w:p w:rsidR="000946D7" w:rsidRDefault="000946D7" w:rsidP="00437D40">
            <w:pPr>
              <w:rPr>
                <w:rFonts w:ascii="Century Gothic" w:hAnsi="Century Gothic"/>
              </w:rPr>
            </w:pPr>
          </w:p>
          <w:p w:rsidR="000946D7" w:rsidRDefault="000946D7" w:rsidP="00437D40">
            <w:pPr>
              <w:rPr>
                <w:rFonts w:ascii="Century Gothic" w:hAnsi="Century Gothic"/>
              </w:rPr>
            </w:pPr>
          </w:p>
          <w:p w:rsidR="000946D7" w:rsidRDefault="000946D7" w:rsidP="00437D40">
            <w:pPr>
              <w:rPr>
                <w:rFonts w:ascii="Century Gothic" w:hAnsi="Century Gothic"/>
              </w:rPr>
            </w:pPr>
          </w:p>
          <w:p w:rsidR="000946D7" w:rsidRDefault="000946D7" w:rsidP="00437D40">
            <w:pPr>
              <w:rPr>
                <w:rFonts w:ascii="Century Gothic" w:hAnsi="Century Gothic"/>
              </w:rPr>
            </w:pPr>
          </w:p>
          <w:p w:rsidR="000946D7" w:rsidRDefault="000946D7" w:rsidP="00437D40">
            <w:pPr>
              <w:rPr>
                <w:rFonts w:ascii="Century Gothic" w:hAnsi="Century Gothic"/>
              </w:rPr>
            </w:pPr>
          </w:p>
          <w:p w:rsidR="000946D7" w:rsidRDefault="000946D7" w:rsidP="00437D40">
            <w:pPr>
              <w:rPr>
                <w:rFonts w:ascii="Century Gothic" w:hAnsi="Century Gothic"/>
              </w:rPr>
            </w:pPr>
          </w:p>
          <w:p w:rsidR="009569F8" w:rsidRDefault="009569F8" w:rsidP="00437D40">
            <w:pPr>
              <w:rPr>
                <w:rFonts w:ascii="Century Gothic" w:hAnsi="Century Gothic"/>
              </w:rPr>
            </w:pPr>
            <w:r>
              <w:rPr>
                <w:rFonts w:ascii="Century Gothic" w:hAnsi="Century Gothic"/>
              </w:rPr>
              <w:t>Work Experience</w:t>
            </w: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D5280F" w:rsidRDefault="00D5280F" w:rsidP="00437D40">
            <w:pPr>
              <w:rPr>
                <w:rFonts w:ascii="Century Gothic" w:hAnsi="Century Gothic"/>
              </w:rPr>
            </w:pPr>
          </w:p>
          <w:p w:rsidR="009569F8" w:rsidRPr="00437D40" w:rsidRDefault="00D5280F" w:rsidP="00D5280F">
            <w:pPr>
              <w:rPr>
                <w:rFonts w:ascii="Century Gothic" w:hAnsi="Century Gothic"/>
              </w:rPr>
            </w:pPr>
            <w:r w:rsidRPr="00D5280F">
              <w:rPr>
                <w:rFonts w:ascii="Century Gothic" w:hAnsi="Century Gothic"/>
              </w:rPr>
              <w:t xml:space="preserve">Alumni </w:t>
            </w:r>
            <w:r>
              <w:rPr>
                <w:rFonts w:ascii="Century Gothic" w:hAnsi="Century Gothic"/>
              </w:rPr>
              <w:t>V</w:t>
            </w:r>
            <w:r w:rsidRPr="00D5280F">
              <w:rPr>
                <w:rFonts w:ascii="Century Gothic" w:hAnsi="Century Gothic"/>
              </w:rPr>
              <w:t xml:space="preserve">isits </w:t>
            </w:r>
          </w:p>
        </w:tc>
        <w:tc>
          <w:tcPr>
            <w:tcW w:w="1488" w:type="dxa"/>
            <w:vMerge w:val="restart"/>
          </w:tcPr>
          <w:p w:rsidR="002B2312" w:rsidRDefault="002B2312">
            <w:pPr>
              <w:rPr>
                <w:rFonts w:ascii="Century Gothic" w:hAnsi="Century Gothic"/>
              </w:rPr>
            </w:pPr>
            <w:r w:rsidRPr="00437D40">
              <w:rPr>
                <w:rFonts w:ascii="Century Gothic" w:hAnsi="Century Gothic"/>
              </w:rPr>
              <w:lastRenderedPageBreak/>
              <w:t>DT</w:t>
            </w: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r>
              <w:rPr>
                <w:rFonts w:ascii="Century Gothic" w:hAnsi="Century Gothic"/>
              </w:rPr>
              <w:t>DT</w:t>
            </w: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Pr="00437D40" w:rsidRDefault="00D5280F">
            <w:pPr>
              <w:rPr>
                <w:rFonts w:ascii="Century Gothic" w:hAnsi="Century Gothic"/>
              </w:rPr>
            </w:pPr>
            <w:r>
              <w:rPr>
                <w:rFonts w:ascii="Century Gothic" w:hAnsi="Century Gothic"/>
              </w:rPr>
              <w:t>DT</w:t>
            </w:r>
          </w:p>
        </w:tc>
        <w:tc>
          <w:tcPr>
            <w:tcW w:w="1698" w:type="dxa"/>
            <w:vMerge w:val="restart"/>
          </w:tcPr>
          <w:p w:rsidR="002B2312" w:rsidRDefault="00BC282A">
            <w:pPr>
              <w:rPr>
                <w:rFonts w:ascii="Century Gothic" w:hAnsi="Century Gothic"/>
              </w:rPr>
            </w:pPr>
            <w:r>
              <w:rPr>
                <w:rFonts w:ascii="Century Gothic" w:hAnsi="Century Gothic"/>
              </w:rPr>
              <w:lastRenderedPageBreak/>
              <w:t>EU</w:t>
            </w:r>
            <w:r w:rsidR="00DD0562">
              <w:rPr>
                <w:rFonts w:ascii="Century Gothic" w:hAnsi="Century Gothic"/>
              </w:rPr>
              <w:t xml:space="preserve">, </w:t>
            </w:r>
            <w:r>
              <w:rPr>
                <w:rFonts w:ascii="Century Gothic" w:hAnsi="Century Gothic"/>
              </w:rPr>
              <w:t xml:space="preserve">MB and </w:t>
            </w:r>
            <w:r w:rsidR="00DD0562">
              <w:rPr>
                <w:rFonts w:ascii="Century Gothic" w:hAnsi="Century Gothic"/>
              </w:rPr>
              <w:t>BG</w:t>
            </w: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r>
              <w:rPr>
                <w:rFonts w:ascii="Century Gothic" w:hAnsi="Century Gothic"/>
              </w:rPr>
              <w:t>DT</w:t>
            </w: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r>
              <w:rPr>
                <w:rFonts w:ascii="Century Gothic" w:hAnsi="Century Gothic"/>
              </w:rPr>
              <w:t>DT</w:t>
            </w:r>
          </w:p>
          <w:p w:rsidR="00D5280F" w:rsidRPr="00437D40" w:rsidRDefault="00D5280F">
            <w:pPr>
              <w:rPr>
                <w:rFonts w:ascii="Century Gothic" w:hAnsi="Century Gothic"/>
              </w:rPr>
            </w:pPr>
          </w:p>
        </w:tc>
        <w:tc>
          <w:tcPr>
            <w:tcW w:w="2386" w:type="dxa"/>
            <w:vMerge w:val="restart"/>
          </w:tcPr>
          <w:p w:rsidR="002B2312" w:rsidRPr="00437D40" w:rsidRDefault="002B2312">
            <w:pPr>
              <w:rPr>
                <w:rFonts w:ascii="Century Gothic" w:hAnsi="Century Gothic"/>
              </w:rPr>
            </w:pPr>
            <w:r w:rsidRPr="00437D40">
              <w:rPr>
                <w:rFonts w:ascii="Century Gothic" w:hAnsi="Century Gothic"/>
              </w:rPr>
              <w:lastRenderedPageBreak/>
              <w:t xml:space="preserve">1.Education Business Partnership </w:t>
            </w:r>
          </w:p>
          <w:p w:rsidR="002B2312" w:rsidRDefault="002B2312">
            <w:pPr>
              <w:rPr>
                <w:rFonts w:ascii="Century Gothic" w:hAnsi="Century Gothic"/>
              </w:rPr>
            </w:pPr>
          </w:p>
          <w:p w:rsidR="00BC282A" w:rsidRDefault="00BC282A">
            <w:pPr>
              <w:rPr>
                <w:rFonts w:ascii="Century Gothic" w:hAnsi="Century Gothic"/>
              </w:rPr>
            </w:pPr>
          </w:p>
          <w:p w:rsidR="00BC282A" w:rsidRDefault="00BC282A">
            <w:pPr>
              <w:rPr>
                <w:rFonts w:ascii="Century Gothic" w:hAnsi="Century Gothic"/>
              </w:rPr>
            </w:pPr>
          </w:p>
          <w:p w:rsidR="00BC282A" w:rsidRPr="00437D40" w:rsidRDefault="00BC282A">
            <w:pPr>
              <w:rPr>
                <w:rFonts w:ascii="Century Gothic" w:hAnsi="Century Gothic"/>
              </w:rPr>
            </w:pPr>
          </w:p>
          <w:p w:rsidR="001B4B72" w:rsidRDefault="002B2312">
            <w:pPr>
              <w:rPr>
                <w:rFonts w:ascii="Century Gothic" w:hAnsi="Century Gothic"/>
              </w:rPr>
            </w:pPr>
            <w:r w:rsidRPr="00437D40">
              <w:rPr>
                <w:rFonts w:ascii="Century Gothic" w:hAnsi="Century Gothic"/>
              </w:rPr>
              <w:t>2.</w:t>
            </w:r>
            <w:r w:rsidR="009569F8">
              <w:rPr>
                <w:rFonts w:ascii="Century Gothic" w:hAnsi="Century Gothic"/>
              </w:rPr>
              <w:t xml:space="preserve"> Plan in conjunction with student using the </w:t>
            </w:r>
            <w:r w:rsidR="00DE6AB9">
              <w:rPr>
                <w:rFonts w:ascii="Century Gothic" w:hAnsi="Century Gothic"/>
              </w:rPr>
              <w:t>one-page</w:t>
            </w:r>
            <w:r w:rsidR="009569F8">
              <w:rPr>
                <w:rFonts w:ascii="Century Gothic" w:hAnsi="Century Gothic"/>
              </w:rPr>
              <w:t xml:space="preserve"> Career Planning Worksheet</w:t>
            </w:r>
            <w:r w:rsidR="001B4B72">
              <w:rPr>
                <w:rFonts w:ascii="Century Gothic" w:hAnsi="Century Gothic"/>
              </w:rPr>
              <w:t xml:space="preserve"> and Career Pilot.</w:t>
            </w:r>
          </w:p>
          <w:p w:rsidR="007E4B20" w:rsidRDefault="007E4B20">
            <w:pPr>
              <w:rPr>
                <w:rFonts w:ascii="Century Gothic" w:hAnsi="Century Gothic"/>
              </w:rPr>
            </w:pPr>
          </w:p>
          <w:p w:rsidR="002B2312" w:rsidRPr="00437D40" w:rsidRDefault="00CC2F4B">
            <w:pPr>
              <w:rPr>
                <w:rFonts w:ascii="Century Gothic" w:hAnsi="Century Gothic"/>
              </w:rPr>
            </w:pPr>
            <w:r>
              <w:rPr>
                <w:rFonts w:ascii="Century Gothic" w:hAnsi="Century Gothic"/>
              </w:rPr>
              <w:t>Explore with students</w:t>
            </w:r>
            <w:r w:rsidR="002B2312" w:rsidRPr="00437D40">
              <w:rPr>
                <w:rFonts w:ascii="Century Gothic" w:hAnsi="Century Gothic"/>
              </w:rPr>
              <w:t>:</w:t>
            </w:r>
          </w:p>
          <w:p w:rsidR="002B2312" w:rsidRPr="00BC282A" w:rsidRDefault="002B2312" w:rsidP="00D932C6">
            <w:pPr>
              <w:rPr>
                <w:rFonts w:ascii="Century Gothic" w:hAnsi="Century Gothic"/>
              </w:rPr>
            </w:pPr>
            <w:r w:rsidRPr="00BC282A">
              <w:rPr>
                <w:rFonts w:ascii="Century Gothic" w:hAnsi="Century Gothic"/>
              </w:rPr>
              <w:t>a. Communication and interpersonal skills</w:t>
            </w:r>
          </w:p>
          <w:p w:rsidR="002B2312" w:rsidRPr="00BC282A" w:rsidRDefault="002B2312" w:rsidP="00D932C6">
            <w:pPr>
              <w:rPr>
                <w:rFonts w:ascii="Century Gothic" w:hAnsi="Century Gothic"/>
              </w:rPr>
            </w:pPr>
            <w:r w:rsidRPr="00BC282A">
              <w:rPr>
                <w:rFonts w:ascii="Century Gothic" w:hAnsi="Century Gothic"/>
              </w:rPr>
              <w:t>b. Problem solving skills</w:t>
            </w:r>
          </w:p>
          <w:p w:rsidR="002B2312" w:rsidRPr="00BC282A" w:rsidRDefault="002B2312" w:rsidP="00D932C6">
            <w:pPr>
              <w:rPr>
                <w:rFonts w:ascii="Century Gothic" w:hAnsi="Century Gothic"/>
              </w:rPr>
            </w:pPr>
            <w:r w:rsidRPr="00BC282A">
              <w:rPr>
                <w:rFonts w:ascii="Century Gothic" w:hAnsi="Century Gothic"/>
              </w:rPr>
              <w:lastRenderedPageBreak/>
              <w:t>c. Using initiative</w:t>
            </w:r>
          </w:p>
          <w:p w:rsidR="002B2312" w:rsidRPr="00BC282A" w:rsidRDefault="002B2312" w:rsidP="00D932C6">
            <w:pPr>
              <w:rPr>
                <w:rFonts w:ascii="Century Gothic" w:hAnsi="Century Gothic"/>
              </w:rPr>
            </w:pPr>
            <w:r w:rsidRPr="00BC282A">
              <w:rPr>
                <w:rFonts w:ascii="Century Gothic" w:hAnsi="Century Gothic"/>
              </w:rPr>
              <w:t xml:space="preserve">d. </w:t>
            </w:r>
            <w:proofErr w:type="spellStart"/>
            <w:r w:rsidRPr="00BC282A">
              <w:rPr>
                <w:rFonts w:ascii="Century Gothic" w:hAnsi="Century Gothic"/>
              </w:rPr>
              <w:t>self motivation</w:t>
            </w:r>
            <w:proofErr w:type="spellEnd"/>
          </w:p>
          <w:p w:rsidR="002B2312" w:rsidRPr="00BC282A" w:rsidRDefault="002B2312" w:rsidP="00D932C6">
            <w:pPr>
              <w:rPr>
                <w:rFonts w:ascii="Century Gothic" w:hAnsi="Century Gothic"/>
              </w:rPr>
            </w:pPr>
            <w:r w:rsidRPr="00BC282A">
              <w:rPr>
                <w:rFonts w:ascii="Century Gothic" w:hAnsi="Century Gothic"/>
              </w:rPr>
              <w:t>e. Working under pressure</w:t>
            </w:r>
          </w:p>
          <w:p w:rsidR="002B2312" w:rsidRPr="00437D40" w:rsidRDefault="002B2312" w:rsidP="00D932C6">
            <w:pPr>
              <w:rPr>
                <w:rFonts w:ascii="Century Gothic" w:hAnsi="Century Gothic"/>
                <w:i/>
              </w:rPr>
            </w:pPr>
            <w:r w:rsidRPr="00BC282A">
              <w:rPr>
                <w:rFonts w:ascii="Century Gothic" w:hAnsi="Century Gothic"/>
              </w:rPr>
              <w:t>f. Organisational</w:t>
            </w:r>
            <w:r w:rsidRPr="00437D40">
              <w:rPr>
                <w:rFonts w:ascii="Century Gothic" w:hAnsi="Century Gothic"/>
                <w:i/>
              </w:rPr>
              <w:t xml:space="preserve"> skills</w:t>
            </w:r>
          </w:p>
          <w:p w:rsidR="002B2312" w:rsidRPr="00437D40" w:rsidRDefault="002B2312" w:rsidP="00D932C6">
            <w:pPr>
              <w:rPr>
                <w:rFonts w:ascii="Century Gothic" w:hAnsi="Century Gothic"/>
                <w:i/>
              </w:rPr>
            </w:pPr>
            <w:r w:rsidRPr="00437D40">
              <w:rPr>
                <w:rFonts w:ascii="Century Gothic" w:hAnsi="Century Gothic"/>
                <w:i/>
              </w:rPr>
              <w:t>g. Team Work</w:t>
            </w:r>
          </w:p>
          <w:p w:rsidR="002B2312" w:rsidRPr="00437D40" w:rsidRDefault="002B2312" w:rsidP="00D932C6">
            <w:pPr>
              <w:rPr>
                <w:rFonts w:ascii="Century Gothic" w:hAnsi="Century Gothic"/>
                <w:i/>
              </w:rPr>
            </w:pPr>
            <w:r w:rsidRPr="00437D40">
              <w:rPr>
                <w:rFonts w:ascii="Century Gothic" w:hAnsi="Century Gothic"/>
                <w:i/>
              </w:rPr>
              <w:t>h. Ability/willingness to learn</w:t>
            </w:r>
          </w:p>
          <w:p w:rsidR="002B2312" w:rsidRPr="00437D40" w:rsidRDefault="002B2312" w:rsidP="00D932C6">
            <w:pPr>
              <w:rPr>
                <w:rFonts w:ascii="Century Gothic" w:hAnsi="Century Gothic"/>
                <w:i/>
              </w:rPr>
            </w:pPr>
            <w:r w:rsidRPr="00437D40">
              <w:rPr>
                <w:rFonts w:ascii="Century Gothic" w:hAnsi="Century Gothic"/>
                <w:i/>
              </w:rPr>
              <w:t>i.</w:t>
            </w:r>
            <w:r w:rsidR="00134099">
              <w:rPr>
                <w:rFonts w:ascii="Century Gothic" w:hAnsi="Century Gothic"/>
                <w:i/>
              </w:rPr>
              <w:t xml:space="preserve"> </w:t>
            </w:r>
            <w:r w:rsidRPr="00437D40">
              <w:rPr>
                <w:rFonts w:ascii="Century Gothic" w:hAnsi="Century Gothic"/>
                <w:i/>
              </w:rPr>
              <w:t>Negotiation skills</w:t>
            </w:r>
          </w:p>
          <w:p w:rsidR="002B2312" w:rsidRPr="00437D40" w:rsidRDefault="002B2312" w:rsidP="00D932C6">
            <w:pPr>
              <w:rPr>
                <w:rFonts w:ascii="Century Gothic" w:hAnsi="Century Gothic"/>
                <w:i/>
              </w:rPr>
            </w:pPr>
            <w:r w:rsidRPr="00437D40">
              <w:rPr>
                <w:rFonts w:ascii="Century Gothic" w:hAnsi="Century Gothic"/>
                <w:i/>
              </w:rPr>
              <w:t>j. Valuing diversity</w:t>
            </w:r>
          </w:p>
          <w:p w:rsidR="002B2312" w:rsidRPr="00437D40" w:rsidRDefault="002B2312" w:rsidP="00D932C6">
            <w:pPr>
              <w:rPr>
                <w:rFonts w:ascii="Century Gothic" w:hAnsi="Century Gothic"/>
              </w:rPr>
            </w:pPr>
          </w:p>
          <w:p w:rsidR="002B2312" w:rsidRDefault="002B2312" w:rsidP="00D932C6">
            <w:pPr>
              <w:rPr>
                <w:rFonts w:ascii="Century Gothic" w:hAnsi="Century Gothic"/>
              </w:rPr>
            </w:pPr>
            <w:r w:rsidRPr="00437D40">
              <w:rPr>
                <w:rFonts w:ascii="Century Gothic" w:hAnsi="Century Gothic"/>
              </w:rPr>
              <w:t xml:space="preserve">3. Numeracy and Literacy </w:t>
            </w:r>
          </w:p>
          <w:p w:rsidR="000946D7" w:rsidRDefault="000946D7" w:rsidP="00D932C6">
            <w:pPr>
              <w:rPr>
                <w:rFonts w:ascii="Century Gothic" w:hAnsi="Century Gothic"/>
              </w:rPr>
            </w:pPr>
          </w:p>
          <w:p w:rsidR="000946D7" w:rsidRDefault="000946D7" w:rsidP="00D932C6">
            <w:pPr>
              <w:rPr>
                <w:rFonts w:ascii="Century Gothic" w:hAnsi="Century Gothic"/>
              </w:rPr>
            </w:pPr>
          </w:p>
          <w:p w:rsidR="000946D7" w:rsidRDefault="000946D7" w:rsidP="00D932C6">
            <w:pPr>
              <w:rPr>
                <w:rFonts w:ascii="Century Gothic" w:hAnsi="Century Gothic"/>
              </w:rPr>
            </w:pPr>
          </w:p>
          <w:p w:rsidR="000946D7" w:rsidRDefault="000946D7" w:rsidP="00D932C6">
            <w:pPr>
              <w:rPr>
                <w:rFonts w:ascii="Century Gothic" w:hAnsi="Century Gothic"/>
              </w:rPr>
            </w:pPr>
          </w:p>
          <w:p w:rsidR="000946D7" w:rsidRDefault="000946D7" w:rsidP="00D932C6">
            <w:pPr>
              <w:rPr>
                <w:rFonts w:ascii="Century Gothic" w:hAnsi="Century Gothic"/>
              </w:rPr>
            </w:pPr>
            <w:r>
              <w:rPr>
                <w:rFonts w:ascii="Century Gothic" w:hAnsi="Century Gothic"/>
              </w:rPr>
              <w:t>EY Foundation has been commissioned for paid work experience for students who meet the criteria. Mentoring is offered to afford students with emotional support, preparation for the workplace, feedback on progression and resolving difficulties.</w:t>
            </w:r>
          </w:p>
          <w:p w:rsidR="000946D7" w:rsidRDefault="000946D7" w:rsidP="00D932C6">
            <w:pPr>
              <w:rPr>
                <w:rFonts w:ascii="Century Gothic" w:hAnsi="Century Gothic"/>
              </w:rPr>
            </w:pPr>
          </w:p>
          <w:p w:rsidR="000946D7" w:rsidRDefault="000946D7" w:rsidP="00D932C6">
            <w:pPr>
              <w:rPr>
                <w:rFonts w:ascii="Century Gothic" w:hAnsi="Century Gothic"/>
              </w:rPr>
            </w:pPr>
            <w:r>
              <w:rPr>
                <w:rFonts w:ascii="Century Gothic" w:hAnsi="Century Gothic"/>
              </w:rPr>
              <w:t>The London Enterprise Advisor Network will work with Abbey Manor College to source placements for students make links with employers</w:t>
            </w:r>
          </w:p>
          <w:p w:rsidR="000946D7" w:rsidRDefault="000946D7" w:rsidP="00D932C6">
            <w:pPr>
              <w:rPr>
                <w:rFonts w:ascii="Century Gothic" w:hAnsi="Century Gothic"/>
              </w:rPr>
            </w:pPr>
          </w:p>
          <w:p w:rsidR="00D5280F" w:rsidRDefault="00D5280F" w:rsidP="00D932C6">
            <w:pPr>
              <w:rPr>
                <w:rFonts w:ascii="Century Gothic" w:hAnsi="Century Gothic"/>
              </w:rPr>
            </w:pPr>
            <w:r w:rsidRPr="00D5280F">
              <w:rPr>
                <w:rFonts w:ascii="Century Gothic" w:hAnsi="Century Gothic"/>
              </w:rPr>
              <w:t>Lewisham Business Partnership will source local businesses and quality assure placements sourced by the student</w:t>
            </w:r>
          </w:p>
          <w:p w:rsidR="00794934" w:rsidRDefault="00794934" w:rsidP="00D932C6">
            <w:pPr>
              <w:rPr>
                <w:rFonts w:ascii="Century Gothic" w:hAnsi="Century Gothic"/>
              </w:rPr>
            </w:pPr>
          </w:p>
          <w:p w:rsidR="00794934" w:rsidRDefault="00794934" w:rsidP="00D932C6">
            <w:pPr>
              <w:rPr>
                <w:rFonts w:ascii="Century Gothic" w:hAnsi="Century Gothic"/>
              </w:rPr>
            </w:pPr>
            <w:r>
              <w:rPr>
                <w:rFonts w:ascii="Century Gothic" w:hAnsi="Century Gothic"/>
              </w:rPr>
              <w:t>YR12 students present to KS4 students with a focus on their experiences and expectations at work, Apprenticeships and college</w:t>
            </w:r>
          </w:p>
          <w:p w:rsidR="00D5280F" w:rsidRDefault="00D5280F" w:rsidP="00D932C6">
            <w:pPr>
              <w:rPr>
                <w:rFonts w:ascii="Century Gothic" w:hAnsi="Century Gothic"/>
              </w:rPr>
            </w:pPr>
          </w:p>
          <w:p w:rsidR="00D5280F" w:rsidRDefault="00D5280F" w:rsidP="00D932C6">
            <w:pPr>
              <w:rPr>
                <w:rFonts w:ascii="Century Gothic" w:hAnsi="Century Gothic"/>
              </w:rPr>
            </w:pPr>
          </w:p>
          <w:p w:rsidR="0045105E" w:rsidRPr="00437D40" w:rsidRDefault="0045105E" w:rsidP="00D5280F">
            <w:pPr>
              <w:rPr>
                <w:rFonts w:ascii="Century Gothic" w:hAnsi="Century Gothic"/>
              </w:rPr>
            </w:pPr>
          </w:p>
        </w:tc>
        <w:tc>
          <w:tcPr>
            <w:tcW w:w="2250" w:type="dxa"/>
          </w:tcPr>
          <w:p w:rsidR="00BC282A" w:rsidRPr="00437D40" w:rsidRDefault="00BC282A">
            <w:pPr>
              <w:rPr>
                <w:rFonts w:ascii="Century Gothic" w:hAnsi="Century Gothic"/>
              </w:rPr>
            </w:pPr>
            <w:r>
              <w:rPr>
                <w:rFonts w:ascii="Century Gothic" w:hAnsi="Century Gothic"/>
              </w:rPr>
              <w:lastRenderedPageBreak/>
              <w:t>1:1</w:t>
            </w:r>
            <w:r w:rsidR="002B2312" w:rsidRPr="00437D40">
              <w:rPr>
                <w:rFonts w:ascii="Century Gothic" w:hAnsi="Century Gothic"/>
              </w:rPr>
              <w:t xml:space="preserve">CIEAG Schedule in place </w:t>
            </w:r>
            <w:r>
              <w:rPr>
                <w:rFonts w:ascii="Century Gothic" w:hAnsi="Century Gothic"/>
              </w:rPr>
              <w:t xml:space="preserve">for independent CIEAG September </w:t>
            </w:r>
            <w:r w:rsidR="0049317D">
              <w:rPr>
                <w:rFonts w:ascii="Century Gothic" w:hAnsi="Century Gothic"/>
              </w:rPr>
              <w:t>2020</w:t>
            </w:r>
          </w:p>
          <w:p w:rsidR="00E76C63" w:rsidRPr="00437D40" w:rsidRDefault="00E76C63">
            <w:pPr>
              <w:rPr>
                <w:rFonts w:ascii="Century Gothic" w:hAnsi="Century Gothic"/>
              </w:rPr>
            </w:pPr>
          </w:p>
          <w:p w:rsidR="002B2312" w:rsidRPr="00437D40" w:rsidRDefault="002B2312">
            <w:pPr>
              <w:rPr>
                <w:rFonts w:ascii="Century Gothic" w:hAnsi="Century Gothic"/>
              </w:rPr>
            </w:pPr>
            <w:r w:rsidRPr="00437D40">
              <w:rPr>
                <w:rFonts w:ascii="Century Gothic" w:hAnsi="Century Gothic"/>
              </w:rPr>
              <w:t xml:space="preserve">1:1s scheduled for </w:t>
            </w:r>
            <w:r w:rsidRPr="00BC282A">
              <w:rPr>
                <w:rFonts w:ascii="Century Gothic" w:hAnsi="Century Gothic"/>
              </w:rPr>
              <w:t>all</w:t>
            </w:r>
            <w:r w:rsidR="00E76C63" w:rsidRPr="00437D40">
              <w:rPr>
                <w:rFonts w:ascii="Century Gothic" w:hAnsi="Century Gothic"/>
              </w:rPr>
              <w:t xml:space="preserve"> YR11 students starting week </w:t>
            </w:r>
            <w:r w:rsidR="0049317D">
              <w:rPr>
                <w:rFonts w:ascii="Century Gothic" w:hAnsi="Century Gothic"/>
              </w:rPr>
              <w:t>21</w:t>
            </w:r>
            <w:r w:rsidR="0049317D" w:rsidRPr="0049317D">
              <w:rPr>
                <w:rFonts w:ascii="Century Gothic" w:hAnsi="Century Gothic"/>
                <w:vertAlign w:val="superscript"/>
              </w:rPr>
              <w:t>st</w:t>
            </w:r>
            <w:r w:rsidR="0049317D">
              <w:rPr>
                <w:rFonts w:ascii="Century Gothic" w:hAnsi="Century Gothic"/>
              </w:rPr>
              <w:t xml:space="preserve"> September 2020</w:t>
            </w:r>
          </w:p>
          <w:p w:rsidR="002B2312" w:rsidRPr="00437D40" w:rsidRDefault="002B2312">
            <w:pPr>
              <w:rPr>
                <w:rFonts w:ascii="Century Gothic" w:hAnsi="Century Gothic"/>
              </w:rPr>
            </w:pPr>
          </w:p>
          <w:p w:rsidR="00345E4A" w:rsidRPr="00437D40" w:rsidRDefault="00345E4A">
            <w:pPr>
              <w:rPr>
                <w:rFonts w:ascii="Century Gothic" w:hAnsi="Century Gothic"/>
              </w:rPr>
            </w:pPr>
          </w:p>
          <w:p w:rsidR="002B2312" w:rsidRPr="00437D40" w:rsidRDefault="002B2312">
            <w:pPr>
              <w:rPr>
                <w:rFonts w:ascii="Century Gothic" w:hAnsi="Century Gothic"/>
              </w:rPr>
            </w:pPr>
            <w:r w:rsidRPr="00437D40">
              <w:rPr>
                <w:rFonts w:ascii="Century Gothic" w:hAnsi="Century Gothic"/>
              </w:rPr>
              <w:t xml:space="preserve">Ensure students with EHCPs, subject to CP Plan and LAC have any relevant </w:t>
            </w:r>
            <w:r w:rsidR="00BC282A">
              <w:rPr>
                <w:rFonts w:ascii="Century Gothic" w:hAnsi="Century Gothic"/>
              </w:rPr>
              <w:t xml:space="preserve">additional </w:t>
            </w:r>
            <w:r w:rsidRPr="00437D40">
              <w:rPr>
                <w:rFonts w:ascii="Century Gothic" w:hAnsi="Century Gothic"/>
              </w:rPr>
              <w:t xml:space="preserve">support </w:t>
            </w:r>
          </w:p>
          <w:p w:rsidR="002B2312" w:rsidRPr="00437D40" w:rsidRDefault="002B2312">
            <w:pPr>
              <w:rPr>
                <w:rFonts w:ascii="Century Gothic" w:hAnsi="Century Gothic"/>
              </w:rPr>
            </w:pPr>
          </w:p>
          <w:p w:rsidR="002B2312" w:rsidRPr="00437D40" w:rsidRDefault="002B2312">
            <w:pPr>
              <w:rPr>
                <w:rFonts w:ascii="Century Gothic" w:hAnsi="Century Gothic"/>
              </w:rPr>
            </w:pPr>
          </w:p>
        </w:tc>
        <w:tc>
          <w:tcPr>
            <w:tcW w:w="4270" w:type="dxa"/>
            <w:vMerge w:val="restart"/>
          </w:tcPr>
          <w:p w:rsidR="002B2312" w:rsidRPr="00437D40" w:rsidRDefault="002B2312">
            <w:pPr>
              <w:rPr>
                <w:rFonts w:ascii="Century Gothic" w:hAnsi="Century Gothic"/>
              </w:rPr>
            </w:pPr>
            <w:r w:rsidRPr="00437D40">
              <w:rPr>
                <w:rFonts w:ascii="Century Gothic" w:hAnsi="Century Gothic"/>
              </w:rPr>
              <w:t xml:space="preserve">Students are aware of their strengths and weaknesses. They have developed realistic but aspirational career and decision-making skills. </w:t>
            </w:r>
          </w:p>
          <w:p w:rsidR="002B2312" w:rsidRPr="00437D40" w:rsidRDefault="002B2312" w:rsidP="00D15F8A">
            <w:pPr>
              <w:rPr>
                <w:rFonts w:ascii="Century Gothic" w:hAnsi="Century Gothic"/>
              </w:rPr>
            </w:pPr>
          </w:p>
          <w:p w:rsidR="002B2312" w:rsidRPr="00437D40" w:rsidRDefault="002B2312" w:rsidP="00D15F8A">
            <w:pPr>
              <w:rPr>
                <w:rFonts w:ascii="Century Gothic" w:hAnsi="Century Gothic"/>
              </w:rPr>
            </w:pPr>
            <w:r w:rsidRPr="00437D40">
              <w:rPr>
                <w:rFonts w:ascii="Century Gothic" w:hAnsi="Century Gothic"/>
              </w:rPr>
              <w:t>Students are aware of different career and training pathways available to them</w:t>
            </w:r>
          </w:p>
          <w:p w:rsidR="002B2312" w:rsidRPr="00437D40" w:rsidRDefault="002B2312" w:rsidP="00D15F8A">
            <w:pPr>
              <w:rPr>
                <w:rFonts w:ascii="Century Gothic" w:hAnsi="Century Gothic"/>
              </w:rPr>
            </w:pPr>
          </w:p>
          <w:p w:rsidR="002B2312" w:rsidRPr="00437D40" w:rsidRDefault="002B2312" w:rsidP="00D15F8A">
            <w:pPr>
              <w:rPr>
                <w:rFonts w:ascii="Century Gothic" w:hAnsi="Century Gothic"/>
              </w:rPr>
            </w:pPr>
            <w:r w:rsidRPr="00437D40">
              <w:rPr>
                <w:rFonts w:ascii="Century Gothic" w:hAnsi="Century Gothic"/>
              </w:rPr>
              <w:t>Students are aware of different ways of achieving career goals and training</w:t>
            </w:r>
          </w:p>
          <w:p w:rsidR="002B2312" w:rsidRPr="00437D40" w:rsidRDefault="002B2312">
            <w:pPr>
              <w:rPr>
                <w:rFonts w:ascii="Century Gothic" w:hAnsi="Century Gothic"/>
              </w:rPr>
            </w:pPr>
          </w:p>
          <w:p w:rsidR="002B2312" w:rsidRPr="00437D40" w:rsidRDefault="002B2312">
            <w:pPr>
              <w:rPr>
                <w:rFonts w:ascii="Century Gothic" w:hAnsi="Century Gothic"/>
              </w:rPr>
            </w:pPr>
          </w:p>
          <w:p w:rsidR="002B2312" w:rsidRPr="00437D40" w:rsidRDefault="002B2312">
            <w:pPr>
              <w:rPr>
                <w:rFonts w:ascii="Century Gothic" w:hAnsi="Century Gothic"/>
              </w:rPr>
            </w:pPr>
            <w:r w:rsidRPr="00437D40">
              <w:rPr>
                <w:rFonts w:ascii="Century Gothic" w:hAnsi="Century Gothic"/>
              </w:rPr>
              <w:t>They have the skills to sustain and make progress in FE and in the workplace. They are able to seek support</w:t>
            </w:r>
          </w:p>
          <w:p w:rsidR="002B2312" w:rsidRPr="00437D40" w:rsidRDefault="000024CB">
            <w:pPr>
              <w:rPr>
                <w:rFonts w:ascii="Century Gothic" w:hAnsi="Century Gothic"/>
              </w:rPr>
            </w:pPr>
            <w:r w:rsidRPr="00437D40">
              <w:rPr>
                <w:rFonts w:ascii="Century Gothic" w:hAnsi="Century Gothic"/>
              </w:rPr>
              <w:t xml:space="preserve">All students are aware of current and predicted levels. They are aware of </w:t>
            </w:r>
            <w:r w:rsidRPr="00437D40">
              <w:rPr>
                <w:rFonts w:ascii="Century Gothic" w:hAnsi="Century Gothic"/>
              </w:rPr>
              <w:lastRenderedPageBreak/>
              <w:t>grades needed for FE education and training</w:t>
            </w:r>
            <w:r w:rsidR="007E4B20">
              <w:rPr>
                <w:rFonts w:ascii="Century Gothic" w:hAnsi="Century Gothic"/>
              </w:rPr>
              <w:t>.</w:t>
            </w:r>
          </w:p>
          <w:p w:rsidR="002B2312" w:rsidRPr="00437D40" w:rsidRDefault="002B2312">
            <w:pPr>
              <w:rPr>
                <w:rFonts w:ascii="Century Gothic" w:hAnsi="Century Gothic"/>
              </w:rPr>
            </w:pPr>
          </w:p>
          <w:p w:rsidR="002B2312" w:rsidRDefault="002B2312" w:rsidP="002B2312">
            <w:pPr>
              <w:rPr>
                <w:rFonts w:ascii="Century Gothic" w:hAnsi="Century Gothic"/>
              </w:rPr>
            </w:pPr>
            <w:r w:rsidRPr="00437D40">
              <w:rPr>
                <w:rFonts w:ascii="Century Gothic" w:hAnsi="Century Gothic"/>
              </w:rPr>
              <w:t>All students have had access to guidance by Aut half term 20</w:t>
            </w:r>
            <w:r w:rsidR="0049317D">
              <w:rPr>
                <w:rFonts w:ascii="Century Gothic" w:hAnsi="Century Gothic"/>
              </w:rPr>
              <w:t>20</w:t>
            </w: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2B2312">
            <w:pPr>
              <w:rPr>
                <w:rFonts w:ascii="Century Gothic" w:hAnsi="Century Gothic"/>
              </w:rPr>
            </w:pPr>
          </w:p>
          <w:p w:rsidR="000946D7" w:rsidRDefault="000946D7" w:rsidP="000946D7">
            <w:pPr>
              <w:rPr>
                <w:rFonts w:ascii="Century Gothic" w:hAnsi="Century Gothic"/>
              </w:rPr>
            </w:pPr>
            <w:r>
              <w:rPr>
                <w:rFonts w:ascii="Century Gothic" w:hAnsi="Century Gothic"/>
              </w:rPr>
              <w:t>Students gain workplace experience. They are encouraged and motivated to achieve good academic outcomes and to develop the person</w:t>
            </w:r>
            <w:r w:rsidR="0045105E">
              <w:rPr>
                <w:rFonts w:ascii="Century Gothic" w:hAnsi="Century Gothic"/>
              </w:rPr>
              <w:t>al</w:t>
            </w:r>
            <w:r>
              <w:rPr>
                <w:rFonts w:ascii="Century Gothic" w:hAnsi="Century Gothic"/>
              </w:rPr>
              <w:t xml:space="preserve"> skills to </w:t>
            </w:r>
            <w:r w:rsidR="0045105E">
              <w:rPr>
                <w:rFonts w:ascii="Century Gothic" w:hAnsi="Century Gothic"/>
              </w:rPr>
              <w:t>make good relationships with managers and colleagues.</w:t>
            </w:r>
          </w:p>
          <w:p w:rsidR="0045105E" w:rsidRDefault="0045105E" w:rsidP="000946D7">
            <w:pPr>
              <w:rPr>
                <w:rFonts w:ascii="Century Gothic" w:hAnsi="Century Gothic"/>
              </w:rPr>
            </w:pPr>
          </w:p>
          <w:p w:rsidR="0045105E" w:rsidRDefault="0045105E" w:rsidP="000946D7">
            <w:pPr>
              <w:rPr>
                <w:rFonts w:ascii="Century Gothic" w:hAnsi="Century Gothic"/>
              </w:rPr>
            </w:pPr>
            <w:r>
              <w:rPr>
                <w:rFonts w:ascii="Century Gothic" w:hAnsi="Century Gothic"/>
              </w:rPr>
              <w:t>They are able to test out their interests and make any relevant amendments to their post 16 planning</w:t>
            </w:r>
          </w:p>
          <w:p w:rsidR="000946D7" w:rsidRDefault="000946D7" w:rsidP="000946D7">
            <w:pPr>
              <w:rPr>
                <w:rFonts w:ascii="Century Gothic" w:hAnsi="Century Gothic"/>
              </w:rPr>
            </w:pPr>
          </w:p>
          <w:p w:rsidR="000946D7" w:rsidRDefault="000946D7" w:rsidP="000946D7">
            <w:pPr>
              <w:rPr>
                <w:rFonts w:ascii="Century Gothic" w:hAnsi="Century Gothic"/>
              </w:rPr>
            </w:pPr>
          </w:p>
          <w:p w:rsidR="000946D7" w:rsidRDefault="000946D7" w:rsidP="000946D7">
            <w:pPr>
              <w:rPr>
                <w:rFonts w:ascii="Century Gothic" w:hAnsi="Century Gothic"/>
              </w:rPr>
            </w:pPr>
          </w:p>
          <w:p w:rsidR="000946D7" w:rsidRDefault="000946D7" w:rsidP="000946D7">
            <w:pPr>
              <w:rPr>
                <w:rFonts w:ascii="Century Gothic" w:hAnsi="Century Gothic"/>
              </w:rPr>
            </w:pPr>
          </w:p>
          <w:p w:rsidR="000946D7" w:rsidRDefault="000946D7" w:rsidP="000946D7">
            <w:pPr>
              <w:rPr>
                <w:rFonts w:ascii="Century Gothic" w:hAnsi="Century Gothic"/>
              </w:rPr>
            </w:pPr>
          </w:p>
          <w:p w:rsidR="000946D7" w:rsidRPr="000946D7" w:rsidRDefault="0045105E" w:rsidP="000946D7">
            <w:pPr>
              <w:rPr>
                <w:rFonts w:ascii="Century Gothic" w:hAnsi="Century Gothic"/>
              </w:rPr>
            </w:pPr>
            <w:r>
              <w:rPr>
                <w:rFonts w:ascii="Century Gothic" w:hAnsi="Century Gothic"/>
              </w:rPr>
              <w:t>Local</w:t>
            </w:r>
            <w:r w:rsidR="000946D7" w:rsidRPr="000946D7">
              <w:rPr>
                <w:rFonts w:ascii="Century Gothic" w:hAnsi="Century Gothic"/>
              </w:rPr>
              <w:t xml:space="preserve"> employers, trainers and educational post 16 providers </w:t>
            </w:r>
            <w:r>
              <w:rPr>
                <w:rFonts w:ascii="Century Gothic" w:hAnsi="Century Gothic"/>
              </w:rPr>
              <w:t>are an integral part of</w:t>
            </w:r>
            <w:r w:rsidR="000946D7" w:rsidRPr="000946D7">
              <w:rPr>
                <w:rFonts w:ascii="Century Gothic" w:hAnsi="Century Gothic"/>
              </w:rPr>
              <w:t xml:space="preserve"> student career planning program and timetable.</w:t>
            </w:r>
          </w:p>
          <w:p w:rsidR="000946D7" w:rsidRPr="00437D40" w:rsidRDefault="000946D7" w:rsidP="000946D7">
            <w:pPr>
              <w:rPr>
                <w:rFonts w:ascii="Century Gothic" w:hAnsi="Century Gothic"/>
              </w:rPr>
            </w:pPr>
            <w:r w:rsidRPr="000946D7">
              <w:rPr>
                <w:rFonts w:ascii="Century Gothic" w:hAnsi="Century Gothic"/>
              </w:rPr>
              <w:t>Expectations of collaborative partners are known and contribute to student outcomes.</w:t>
            </w:r>
          </w:p>
          <w:p w:rsidR="002B2312" w:rsidRDefault="002B2312">
            <w:pPr>
              <w:rPr>
                <w:rFonts w:ascii="Century Gothic" w:hAnsi="Century Gothic"/>
              </w:rPr>
            </w:pPr>
          </w:p>
          <w:p w:rsidR="00404A17" w:rsidRDefault="00404A17">
            <w:pPr>
              <w:rPr>
                <w:rFonts w:ascii="Century Gothic" w:hAnsi="Century Gothic"/>
              </w:rPr>
            </w:pPr>
            <w:r w:rsidRPr="00404A17">
              <w:rPr>
                <w:rFonts w:ascii="Century Gothic" w:hAnsi="Century Gothic"/>
              </w:rPr>
              <w:t>Students are aware of the ‘local employment offer’ as well as wider opportunities in London.</w:t>
            </w:r>
          </w:p>
          <w:p w:rsidR="007D4307" w:rsidRDefault="007D4307">
            <w:pPr>
              <w:rPr>
                <w:rFonts w:ascii="Century Gothic" w:hAnsi="Century Gothic"/>
              </w:rPr>
            </w:pPr>
          </w:p>
          <w:p w:rsidR="007D4307" w:rsidRDefault="007D4307">
            <w:pPr>
              <w:rPr>
                <w:rFonts w:ascii="Century Gothic" w:hAnsi="Century Gothic"/>
              </w:rPr>
            </w:pPr>
          </w:p>
          <w:p w:rsidR="007D4307" w:rsidRDefault="007D4307">
            <w:pPr>
              <w:rPr>
                <w:rFonts w:ascii="Century Gothic" w:hAnsi="Century Gothic"/>
              </w:rPr>
            </w:pPr>
          </w:p>
          <w:p w:rsidR="007D4307" w:rsidRDefault="007D4307">
            <w:pPr>
              <w:rPr>
                <w:rFonts w:ascii="Century Gothic" w:hAnsi="Century Gothic"/>
              </w:rPr>
            </w:pPr>
          </w:p>
          <w:p w:rsidR="007D4307" w:rsidRDefault="007D4307">
            <w:pPr>
              <w:rPr>
                <w:rFonts w:ascii="Century Gothic" w:hAnsi="Century Gothic"/>
              </w:rPr>
            </w:pPr>
          </w:p>
          <w:p w:rsidR="007D4307" w:rsidRDefault="007D4307">
            <w:pPr>
              <w:rPr>
                <w:rFonts w:ascii="Century Gothic" w:hAnsi="Century Gothic"/>
              </w:rPr>
            </w:pPr>
          </w:p>
          <w:p w:rsidR="007D4307" w:rsidRDefault="007D4307">
            <w:pPr>
              <w:rPr>
                <w:rFonts w:ascii="Century Gothic" w:hAnsi="Century Gothic"/>
              </w:rPr>
            </w:pPr>
          </w:p>
          <w:p w:rsidR="007D4307" w:rsidRDefault="007D4307">
            <w:pPr>
              <w:rPr>
                <w:rFonts w:ascii="Century Gothic" w:hAnsi="Century Gothic"/>
              </w:rPr>
            </w:pPr>
            <w:r>
              <w:rPr>
                <w:rFonts w:ascii="Century Gothic" w:hAnsi="Century Gothic"/>
              </w:rPr>
              <w:t>Students are aware of the expectations for the world of further education and work.</w:t>
            </w:r>
          </w:p>
          <w:p w:rsidR="007D4307" w:rsidRDefault="007D4307">
            <w:pPr>
              <w:rPr>
                <w:rFonts w:ascii="Century Gothic" w:hAnsi="Century Gothic"/>
              </w:rPr>
            </w:pPr>
          </w:p>
          <w:p w:rsidR="007D4307" w:rsidRDefault="007D4307">
            <w:pPr>
              <w:rPr>
                <w:rFonts w:ascii="Century Gothic" w:hAnsi="Century Gothic"/>
              </w:rPr>
            </w:pPr>
            <w:r>
              <w:rPr>
                <w:rFonts w:ascii="Century Gothic" w:hAnsi="Century Gothic"/>
              </w:rPr>
              <w:t xml:space="preserve">They are able to ask questions of young people they know and trust to give them an honest account of their experiences. </w:t>
            </w:r>
          </w:p>
          <w:p w:rsidR="007D4307" w:rsidRPr="00437D40" w:rsidRDefault="007D4307">
            <w:pPr>
              <w:rPr>
                <w:rFonts w:ascii="Century Gothic" w:hAnsi="Century Gothic"/>
              </w:rPr>
            </w:pPr>
            <w:r>
              <w:rPr>
                <w:rFonts w:ascii="Century Gothic" w:hAnsi="Century Gothic"/>
              </w:rPr>
              <w:t>Students will become more aware of the need to achieve at Abbey Manor in order that they do not have to repeat courses at post 16.</w:t>
            </w:r>
          </w:p>
        </w:tc>
      </w:tr>
      <w:tr w:rsidR="001B4B72" w:rsidRPr="00437D40" w:rsidTr="00404A17">
        <w:trPr>
          <w:trHeight w:val="4428"/>
        </w:trPr>
        <w:tc>
          <w:tcPr>
            <w:tcW w:w="2758" w:type="dxa"/>
            <w:vMerge/>
          </w:tcPr>
          <w:p w:rsidR="00E76C63" w:rsidRPr="00437D40" w:rsidRDefault="00E76C63">
            <w:pPr>
              <w:rPr>
                <w:rFonts w:ascii="Century Gothic" w:hAnsi="Century Gothic"/>
              </w:rPr>
            </w:pPr>
          </w:p>
        </w:tc>
        <w:tc>
          <w:tcPr>
            <w:tcW w:w="1488" w:type="dxa"/>
            <w:vMerge/>
          </w:tcPr>
          <w:p w:rsidR="00E76C63" w:rsidRPr="00437D40" w:rsidRDefault="00E76C63">
            <w:pPr>
              <w:rPr>
                <w:rFonts w:ascii="Century Gothic" w:hAnsi="Century Gothic"/>
              </w:rPr>
            </w:pPr>
          </w:p>
        </w:tc>
        <w:tc>
          <w:tcPr>
            <w:tcW w:w="1698" w:type="dxa"/>
            <w:vMerge/>
          </w:tcPr>
          <w:p w:rsidR="00E76C63" w:rsidRPr="00437D40" w:rsidRDefault="00E76C63">
            <w:pPr>
              <w:rPr>
                <w:rFonts w:ascii="Century Gothic" w:hAnsi="Century Gothic"/>
              </w:rPr>
            </w:pPr>
          </w:p>
        </w:tc>
        <w:tc>
          <w:tcPr>
            <w:tcW w:w="2386" w:type="dxa"/>
            <w:vMerge/>
          </w:tcPr>
          <w:p w:rsidR="00E76C63" w:rsidRPr="00437D40" w:rsidRDefault="00E76C63">
            <w:pPr>
              <w:rPr>
                <w:rFonts w:ascii="Century Gothic" w:hAnsi="Century Gothic"/>
              </w:rPr>
            </w:pPr>
          </w:p>
        </w:tc>
        <w:tc>
          <w:tcPr>
            <w:tcW w:w="2250" w:type="dxa"/>
          </w:tcPr>
          <w:p w:rsidR="000946D7" w:rsidRDefault="00BC282A">
            <w:pPr>
              <w:rPr>
                <w:rFonts w:ascii="Century Gothic" w:hAnsi="Century Gothic"/>
              </w:rPr>
            </w:pPr>
            <w:r w:rsidRPr="00BC282A">
              <w:rPr>
                <w:rFonts w:ascii="Century Gothic" w:hAnsi="Century Gothic"/>
              </w:rPr>
              <w:t xml:space="preserve">Information for parents available at Parents’ Evening </w:t>
            </w: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7947EE" w:rsidRDefault="007947EE">
            <w:pPr>
              <w:rPr>
                <w:rFonts w:ascii="Century Gothic" w:hAnsi="Century Gothic"/>
              </w:rPr>
            </w:pPr>
          </w:p>
          <w:p w:rsidR="007947EE" w:rsidRDefault="007947EE">
            <w:pPr>
              <w:rPr>
                <w:rFonts w:ascii="Century Gothic" w:hAnsi="Century Gothic"/>
              </w:rPr>
            </w:pPr>
          </w:p>
          <w:p w:rsidR="007947EE" w:rsidRDefault="007947EE">
            <w:pPr>
              <w:rPr>
                <w:rFonts w:ascii="Century Gothic" w:hAnsi="Century Gothic"/>
              </w:rPr>
            </w:pPr>
          </w:p>
          <w:p w:rsidR="000946D7" w:rsidRDefault="0049317D">
            <w:pPr>
              <w:rPr>
                <w:rFonts w:ascii="Century Gothic" w:hAnsi="Century Gothic"/>
              </w:rPr>
            </w:pPr>
            <w:r>
              <w:rPr>
                <w:rFonts w:ascii="Century Gothic" w:hAnsi="Century Gothic"/>
              </w:rPr>
              <w:t>The program will be virtual due to Covid/Health and Safety</w:t>
            </w: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p>
          <w:p w:rsidR="000946D7" w:rsidRDefault="000946D7">
            <w:pPr>
              <w:rPr>
                <w:rFonts w:ascii="Century Gothic" w:hAnsi="Century Gothic"/>
              </w:rPr>
            </w:pPr>
            <w:r>
              <w:rPr>
                <w:rFonts w:ascii="Century Gothic" w:hAnsi="Century Gothic"/>
              </w:rPr>
              <w:t xml:space="preserve">The partnership will commence </w:t>
            </w:r>
            <w:r w:rsidR="0049317D">
              <w:rPr>
                <w:rFonts w:ascii="Century Gothic" w:hAnsi="Century Gothic"/>
              </w:rPr>
              <w:t>October 2020</w:t>
            </w:r>
          </w:p>
          <w:p w:rsidR="000946D7" w:rsidRDefault="000946D7">
            <w:pPr>
              <w:rPr>
                <w:rFonts w:ascii="Century Gothic" w:hAnsi="Century Gothic"/>
              </w:rPr>
            </w:pPr>
          </w:p>
          <w:p w:rsidR="0045105E" w:rsidRDefault="0045105E">
            <w:pPr>
              <w:rPr>
                <w:rFonts w:ascii="Century Gothic" w:hAnsi="Century Gothic"/>
              </w:rPr>
            </w:pPr>
          </w:p>
          <w:p w:rsidR="0045105E" w:rsidRDefault="0045105E">
            <w:pPr>
              <w:rPr>
                <w:rFonts w:ascii="Century Gothic" w:hAnsi="Century Gothic"/>
              </w:rPr>
            </w:pPr>
          </w:p>
          <w:p w:rsidR="0045105E" w:rsidRDefault="0045105E">
            <w:pPr>
              <w:rPr>
                <w:rFonts w:ascii="Century Gothic" w:hAnsi="Century Gothic"/>
              </w:rPr>
            </w:pPr>
          </w:p>
          <w:p w:rsidR="0045105E" w:rsidRDefault="0045105E">
            <w:pPr>
              <w:rPr>
                <w:rFonts w:ascii="Century Gothic" w:hAnsi="Century Gothic"/>
              </w:rPr>
            </w:pPr>
          </w:p>
          <w:p w:rsidR="007D4307" w:rsidRPr="00437D40" w:rsidRDefault="0049317D">
            <w:pPr>
              <w:rPr>
                <w:rFonts w:ascii="Century Gothic" w:hAnsi="Century Gothic"/>
              </w:rPr>
            </w:pPr>
            <w:r>
              <w:rPr>
                <w:rFonts w:ascii="Century Gothic" w:hAnsi="Century Gothic"/>
              </w:rPr>
              <w:t>July 2021</w:t>
            </w:r>
          </w:p>
        </w:tc>
        <w:tc>
          <w:tcPr>
            <w:tcW w:w="4270" w:type="dxa"/>
            <w:vMerge/>
          </w:tcPr>
          <w:p w:rsidR="00E76C63" w:rsidRPr="00437D40" w:rsidRDefault="00E76C63">
            <w:pPr>
              <w:rPr>
                <w:rFonts w:ascii="Century Gothic" w:hAnsi="Century Gothic"/>
              </w:rPr>
            </w:pPr>
          </w:p>
        </w:tc>
      </w:tr>
      <w:tr w:rsidR="007E4B20" w:rsidRPr="00437D40" w:rsidTr="00404A17">
        <w:trPr>
          <w:trHeight w:val="1266"/>
        </w:trPr>
        <w:tc>
          <w:tcPr>
            <w:tcW w:w="14850" w:type="dxa"/>
            <w:gridSpan w:val="6"/>
          </w:tcPr>
          <w:p w:rsidR="007E4B20" w:rsidRPr="007E4B20" w:rsidRDefault="007E4B20">
            <w:pPr>
              <w:rPr>
                <w:rFonts w:ascii="Century Gothic" w:hAnsi="Century Gothic"/>
                <w:b/>
              </w:rPr>
            </w:pPr>
            <w:r w:rsidRPr="007E4B20">
              <w:rPr>
                <w:rFonts w:ascii="Century Gothic" w:hAnsi="Century Gothic"/>
                <w:b/>
              </w:rPr>
              <w:lastRenderedPageBreak/>
              <w:t>Guidance, Employability Skills and Work Experience YR1</w:t>
            </w:r>
            <w:r>
              <w:rPr>
                <w:rFonts w:ascii="Century Gothic" w:hAnsi="Century Gothic"/>
                <w:b/>
              </w:rPr>
              <w:t>0</w:t>
            </w:r>
          </w:p>
        </w:tc>
      </w:tr>
      <w:tr w:rsidR="001B4B72" w:rsidRPr="00437D40" w:rsidTr="00404A17">
        <w:tc>
          <w:tcPr>
            <w:tcW w:w="2758" w:type="dxa"/>
          </w:tcPr>
          <w:p w:rsidR="00EF3F43" w:rsidRPr="00437D40" w:rsidRDefault="00EF3F43">
            <w:pPr>
              <w:rPr>
                <w:rFonts w:ascii="Century Gothic" w:hAnsi="Century Gothic"/>
              </w:rPr>
            </w:pPr>
          </w:p>
          <w:p w:rsidR="00EF3F43" w:rsidRPr="00437D40" w:rsidRDefault="0049317D">
            <w:pPr>
              <w:rPr>
                <w:rFonts w:ascii="Century Gothic" w:hAnsi="Century Gothic"/>
              </w:rPr>
            </w:pPr>
            <w:r>
              <w:rPr>
                <w:rFonts w:ascii="Century Gothic" w:hAnsi="Century Gothic"/>
              </w:rPr>
              <w:t>Ensure</w:t>
            </w:r>
            <w:r w:rsidR="00DB427C">
              <w:rPr>
                <w:rFonts w:ascii="Century Gothic" w:hAnsi="Century Gothic"/>
              </w:rPr>
              <w:t xml:space="preserve"> all KS3</w:t>
            </w:r>
            <w:r w:rsidR="00EF3F43" w:rsidRPr="00437D40">
              <w:rPr>
                <w:rFonts w:ascii="Century Gothic" w:hAnsi="Century Gothic"/>
              </w:rPr>
              <w:t xml:space="preserve"> and YR10 students </w:t>
            </w:r>
            <w:r w:rsidR="007E4B20">
              <w:rPr>
                <w:rFonts w:ascii="Century Gothic" w:hAnsi="Century Gothic"/>
              </w:rPr>
              <w:t>have</w:t>
            </w:r>
            <w:r w:rsidR="00EF3F43" w:rsidRPr="00437D40">
              <w:rPr>
                <w:rFonts w:ascii="Century Gothic" w:hAnsi="Century Gothic"/>
              </w:rPr>
              <w:t xml:space="preserve"> access to employability skills and career planning</w:t>
            </w:r>
          </w:p>
          <w:p w:rsidR="00285D5D" w:rsidRDefault="00285D5D">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7D4307" w:rsidRDefault="007D4307">
            <w:pPr>
              <w:rPr>
                <w:rFonts w:ascii="Century Gothic" w:hAnsi="Century Gothic"/>
              </w:rPr>
            </w:pPr>
          </w:p>
          <w:p w:rsidR="00D5280F" w:rsidRDefault="00D5280F">
            <w:pPr>
              <w:rPr>
                <w:rFonts w:ascii="Century Gothic" w:hAnsi="Century Gothic"/>
              </w:rPr>
            </w:pPr>
          </w:p>
          <w:p w:rsidR="0049317D" w:rsidRDefault="0049317D">
            <w:pPr>
              <w:rPr>
                <w:rFonts w:ascii="Century Gothic" w:hAnsi="Century Gothic"/>
              </w:rPr>
            </w:pPr>
          </w:p>
          <w:p w:rsidR="00D5280F" w:rsidRPr="00437D40" w:rsidRDefault="00D5280F">
            <w:pPr>
              <w:rPr>
                <w:rFonts w:ascii="Century Gothic" w:hAnsi="Century Gothic"/>
              </w:rPr>
            </w:pPr>
            <w:r>
              <w:rPr>
                <w:rFonts w:ascii="Century Gothic" w:hAnsi="Century Gothic"/>
              </w:rPr>
              <w:lastRenderedPageBreak/>
              <w:t>Work Experience</w:t>
            </w:r>
          </w:p>
          <w:p w:rsidR="00285D5D" w:rsidRPr="00437D40" w:rsidRDefault="00285D5D" w:rsidP="007E4B20">
            <w:pPr>
              <w:pStyle w:val="Default"/>
              <w:spacing w:after="60"/>
              <w:rPr>
                <w:rFonts w:ascii="Century Gothic" w:hAnsi="Century Gothic"/>
              </w:rPr>
            </w:pPr>
          </w:p>
        </w:tc>
        <w:tc>
          <w:tcPr>
            <w:tcW w:w="1488" w:type="dxa"/>
          </w:tcPr>
          <w:p w:rsidR="00EF3F43" w:rsidRDefault="000024CB">
            <w:pPr>
              <w:rPr>
                <w:rFonts w:ascii="Century Gothic" w:hAnsi="Century Gothic"/>
              </w:rPr>
            </w:pPr>
            <w:r w:rsidRPr="00437D40">
              <w:rPr>
                <w:rFonts w:ascii="Century Gothic" w:hAnsi="Century Gothic"/>
              </w:rPr>
              <w:lastRenderedPageBreak/>
              <w:t>DT</w:t>
            </w: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7D4307" w:rsidRDefault="007D4307">
            <w:pPr>
              <w:rPr>
                <w:rFonts w:ascii="Century Gothic" w:hAnsi="Century Gothic"/>
              </w:rPr>
            </w:pPr>
          </w:p>
          <w:p w:rsidR="00D5280F" w:rsidRDefault="00D5280F">
            <w:pPr>
              <w:rPr>
                <w:rFonts w:ascii="Century Gothic" w:hAnsi="Century Gothic"/>
              </w:rPr>
            </w:pPr>
          </w:p>
          <w:p w:rsidR="00D5280F" w:rsidRPr="00437D40" w:rsidRDefault="00D5280F">
            <w:pPr>
              <w:rPr>
                <w:rFonts w:ascii="Century Gothic" w:hAnsi="Century Gothic"/>
              </w:rPr>
            </w:pPr>
            <w:r>
              <w:rPr>
                <w:rFonts w:ascii="Century Gothic" w:hAnsi="Century Gothic"/>
              </w:rPr>
              <w:lastRenderedPageBreak/>
              <w:t>DT</w:t>
            </w:r>
          </w:p>
        </w:tc>
        <w:tc>
          <w:tcPr>
            <w:tcW w:w="1698" w:type="dxa"/>
          </w:tcPr>
          <w:p w:rsidR="00EF3F43" w:rsidRDefault="0049317D">
            <w:pPr>
              <w:rPr>
                <w:rFonts w:ascii="Century Gothic" w:hAnsi="Century Gothic"/>
              </w:rPr>
            </w:pPr>
            <w:r>
              <w:rPr>
                <w:rFonts w:ascii="Century Gothic" w:hAnsi="Century Gothic"/>
              </w:rPr>
              <w:lastRenderedPageBreak/>
              <w:t>BG</w:t>
            </w: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D5280F" w:rsidRDefault="00D5280F">
            <w:pPr>
              <w:rPr>
                <w:rFonts w:ascii="Century Gothic" w:hAnsi="Century Gothic"/>
              </w:rPr>
            </w:pPr>
          </w:p>
          <w:p w:rsidR="007D4307" w:rsidRDefault="007D4307">
            <w:pPr>
              <w:rPr>
                <w:rFonts w:ascii="Century Gothic" w:hAnsi="Century Gothic"/>
              </w:rPr>
            </w:pPr>
          </w:p>
          <w:p w:rsidR="00D5280F" w:rsidRDefault="00D5280F">
            <w:pPr>
              <w:rPr>
                <w:rFonts w:ascii="Century Gothic" w:hAnsi="Century Gothic"/>
              </w:rPr>
            </w:pPr>
          </w:p>
          <w:p w:rsidR="00D5280F" w:rsidRPr="00437D40" w:rsidRDefault="00D5280F">
            <w:pPr>
              <w:rPr>
                <w:rFonts w:ascii="Century Gothic" w:hAnsi="Century Gothic"/>
              </w:rPr>
            </w:pPr>
            <w:r>
              <w:rPr>
                <w:rFonts w:ascii="Century Gothic" w:hAnsi="Century Gothic"/>
              </w:rPr>
              <w:lastRenderedPageBreak/>
              <w:t>DT</w:t>
            </w:r>
          </w:p>
        </w:tc>
        <w:tc>
          <w:tcPr>
            <w:tcW w:w="2386" w:type="dxa"/>
          </w:tcPr>
          <w:p w:rsidR="0045105E" w:rsidRPr="0045105E" w:rsidRDefault="0045105E" w:rsidP="0045105E">
            <w:pPr>
              <w:rPr>
                <w:rFonts w:ascii="Century Gothic" w:hAnsi="Century Gothic"/>
              </w:rPr>
            </w:pPr>
            <w:r w:rsidRPr="0045105E">
              <w:rPr>
                <w:rFonts w:ascii="Century Gothic" w:hAnsi="Century Gothic"/>
              </w:rPr>
              <w:lastRenderedPageBreak/>
              <w:t>Plan in conjunction with student</w:t>
            </w:r>
            <w:r>
              <w:rPr>
                <w:rFonts w:ascii="Century Gothic" w:hAnsi="Century Gothic"/>
              </w:rPr>
              <w:t>s</w:t>
            </w:r>
            <w:r w:rsidRPr="0045105E">
              <w:rPr>
                <w:rFonts w:ascii="Century Gothic" w:hAnsi="Century Gothic"/>
              </w:rPr>
              <w:t xml:space="preserve"> using the </w:t>
            </w:r>
            <w:r w:rsidR="006424A3" w:rsidRPr="0045105E">
              <w:rPr>
                <w:rFonts w:ascii="Century Gothic" w:hAnsi="Century Gothic"/>
              </w:rPr>
              <w:t>one-page</w:t>
            </w:r>
            <w:r w:rsidRPr="0045105E">
              <w:rPr>
                <w:rFonts w:ascii="Century Gothic" w:hAnsi="Century Gothic"/>
              </w:rPr>
              <w:t xml:space="preserve"> Career Planning Worksheet and Career Pilot.</w:t>
            </w:r>
          </w:p>
          <w:p w:rsidR="0045105E" w:rsidRPr="0045105E" w:rsidRDefault="0045105E" w:rsidP="0045105E">
            <w:pPr>
              <w:rPr>
                <w:rFonts w:ascii="Century Gothic" w:hAnsi="Century Gothic"/>
              </w:rPr>
            </w:pPr>
          </w:p>
          <w:p w:rsidR="0045105E" w:rsidRPr="0045105E" w:rsidRDefault="0045105E" w:rsidP="0045105E">
            <w:pPr>
              <w:rPr>
                <w:rFonts w:ascii="Century Gothic" w:hAnsi="Century Gothic"/>
              </w:rPr>
            </w:pPr>
            <w:r w:rsidRPr="0045105E">
              <w:rPr>
                <w:rFonts w:ascii="Century Gothic" w:hAnsi="Century Gothic"/>
              </w:rPr>
              <w:t>Explore with students:</w:t>
            </w:r>
          </w:p>
          <w:p w:rsidR="0045105E" w:rsidRPr="0045105E" w:rsidRDefault="0045105E" w:rsidP="0045105E">
            <w:pPr>
              <w:rPr>
                <w:rFonts w:ascii="Century Gothic" w:hAnsi="Century Gothic"/>
              </w:rPr>
            </w:pPr>
            <w:r w:rsidRPr="0045105E">
              <w:rPr>
                <w:rFonts w:ascii="Century Gothic" w:hAnsi="Century Gothic"/>
              </w:rPr>
              <w:t>a. Communication and interpersonal skills</w:t>
            </w:r>
          </w:p>
          <w:p w:rsidR="0045105E" w:rsidRPr="0045105E" w:rsidRDefault="0045105E" w:rsidP="0045105E">
            <w:pPr>
              <w:rPr>
                <w:rFonts w:ascii="Century Gothic" w:hAnsi="Century Gothic"/>
              </w:rPr>
            </w:pPr>
            <w:r w:rsidRPr="0045105E">
              <w:rPr>
                <w:rFonts w:ascii="Century Gothic" w:hAnsi="Century Gothic"/>
              </w:rPr>
              <w:t>b. Problem solving skills</w:t>
            </w:r>
          </w:p>
          <w:p w:rsidR="0045105E" w:rsidRPr="0045105E" w:rsidRDefault="0045105E" w:rsidP="0045105E">
            <w:pPr>
              <w:rPr>
                <w:rFonts w:ascii="Century Gothic" w:hAnsi="Century Gothic"/>
              </w:rPr>
            </w:pPr>
            <w:r w:rsidRPr="0045105E">
              <w:rPr>
                <w:rFonts w:ascii="Century Gothic" w:hAnsi="Century Gothic"/>
              </w:rPr>
              <w:t>c. Using initiative</w:t>
            </w:r>
          </w:p>
          <w:p w:rsidR="0045105E" w:rsidRPr="0045105E" w:rsidRDefault="0045105E" w:rsidP="0045105E">
            <w:pPr>
              <w:rPr>
                <w:rFonts w:ascii="Century Gothic" w:hAnsi="Century Gothic"/>
              </w:rPr>
            </w:pPr>
            <w:r w:rsidRPr="0045105E">
              <w:rPr>
                <w:rFonts w:ascii="Century Gothic" w:hAnsi="Century Gothic"/>
              </w:rPr>
              <w:t xml:space="preserve">d. </w:t>
            </w:r>
            <w:r w:rsidR="006424A3" w:rsidRPr="0045105E">
              <w:rPr>
                <w:rFonts w:ascii="Century Gothic" w:hAnsi="Century Gothic"/>
              </w:rPr>
              <w:t>self-motivation</w:t>
            </w:r>
          </w:p>
          <w:p w:rsidR="0045105E" w:rsidRPr="0045105E" w:rsidRDefault="0045105E" w:rsidP="0045105E">
            <w:pPr>
              <w:rPr>
                <w:rFonts w:ascii="Century Gothic" w:hAnsi="Century Gothic"/>
              </w:rPr>
            </w:pPr>
            <w:r w:rsidRPr="0045105E">
              <w:rPr>
                <w:rFonts w:ascii="Century Gothic" w:hAnsi="Century Gothic"/>
              </w:rPr>
              <w:t>e. Working under pressure</w:t>
            </w:r>
          </w:p>
          <w:p w:rsidR="0045105E" w:rsidRPr="0045105E" w:rsidRDefault="0045105E" w:rsidP="0045105E">
            <w:pPr>
              <w:rPr>
                <w:rFonts w:ascii="Century Gothic" w:hAnsi="Century Gothic"/>
              </w:rPr>
            </w:pPr>
            <w:r w:rsidRPr="0045105E">
              <w:rPr>
                <w:rFonts w:ascii="Century Gothic" w:hAnsi="Century Gothic"/>
              </w:rPr>
              <w:t>f. Organisational skills</w:t>
            </w:r>
          </w:p>
          <w:p w:rsidR="0045105E" w:rsidRPr="0045105E" w:rsidRDefault="0045105E" w:rsidP="0045105E">
            <w:pPr>
              <w:rPr>
                <w:rFonts w:ascii="Century Gothic" w:hAnsi="Century Gothic"/>
              </w:rPr>
            </w:pPr>
            <w:r w:rsidRPr="0045105E">
              <w:rPr>
                <w:rFonts w:ascii="Century Gothic" w:hAnsi="Century Gothic"/>
              </w:rPr>
              <w:t>g. Team Work</w:t>
            </w:r>
          </w:p>
          <w:p w:rsidR="0045105E" w:rsidRPr="0045105E" w:rsidRDefault="0045105E" w:rsidP="0045105E">
            <w:pPr>
              <w:rPr>
                <w:rFonts w:ascii="Century Gothic" w:hAnsi="Century Gothic"/>
              </w:rPr>
            </w:pPr>
            <w:r w:rsidRPr="0045105E">
              <w:rPr>
                <w:rFonts w:ascii="Century Gothic" w:hAnsi="Century Gothic"/>
              </w:rPr>
              <w:t>h. Ability/willingness to learn</w:t>
            </w:r>
          </w:p>
          <w:p w:rsidR="0045105E" w:rsidRPr="0045105E" w:rsidRDefault="0045105E" w:rsidP="0045105E">
            <w:pPr>
              <w:rPr>
                <w:rFonts w:ascii="Century Gothic" w:hAnsi="Century Gothic"/>
              </w:rPr>
            </w:pPr>
            <w:r w:rsidRPr="0045105E">
              <w:rPr>
                <w:rFonts w:ascii="Century Gothic" w:hAnsi="Century Gothic"/>
              </w:rPr>
              <w:t>i.</w:t>
            </w:r>
            <w:r w:rsidR="006424A3">
              <w:rPr>
                <w:rFonts w:ascii="Century Gothic" w:hAnsi="Century Gothic"/>
              </w:rPr>
              <w:t xml:space="preserve"> </w:t>
            </w:r>
            <w:r w:rsidRPr="0045105E">
              <w:rPr>
                <w:rFonts w:ascii="Century Gothic" w:hAnsi="Century Gothic"/>
              </w:rPr>
              <w:t>Negotiation skills</w:t>
            </w:r>
          </w:p>
          <w:p w:rsidR="0045105E" w:rsidRPr="0045105E" w:rsidRDefault="0045105E" w:rsidP="0045105E">
            <w:pPr>
              <w:rPr>
                <w:rFonts w:ascii="Century Gothic" w:hAnsi="Century Gothic"/>
              </w:rPr>
            </w:pPr>
            <w:r w:rsidRPr="0045105E">
              <w:rPr>
                <w:rFonts w:ascii="Century Gothic" w:hAnsi="Century Gothic"/>
              </w:rPr>
              <w:t>j. Valuing diversity</w:t>
            </w:r>
          </w:p>
          <w:p w:rsidR="0045105E" w:rsidRDefault="0045105E" w:rsidP="0045105E">
            <w:pPr>
              <w:rPr>
                <w:rFonts w:ascii="Century Gothic" w:hAnsi="Century Gothic"/>
              </w:rPr>
            </w:pPr>
          </w:p>
          <w:p w:rsidR="007D4307" w:rsidRPr="0045105E" w:rsidRDefault="007D4307" w:rsidP="0045105E">
            <w:pPr>
              <w:rPr>
                <w:rFonts w:ascii="Century Gothic" w:hAnsi="Century Gothic"/>
              </w:rPr>
            </w:pPr>
          </w:p>
          <w:p w:rsidR="008507D9" w:rsidRPr="00437D40" w:rsidRDefault="008507D9" w:rsidP="008507D9">
            <w:pPr>
              <w:rPr>
                <w:rFonts w:ascii="Century Gothic" w:hAnsi="Century Gothic"/>
              </w:rPr>
            </w:pPr>
          </w:p>
          <w:p w:rsidR="00D5280F" w:rsidRPr="00D5280F" w:rsidRDefault="00D5280F" w:rsidP="00D5280F">
            <w:pPr>
              <w:rPr>
                <w:rFonts w:ascii="Century Gothic" w:hAnsi="Century Gothic"/>
              </w:rPr>
            </w:pPr>
          </w:p>
          <w:p w:rsidR="008507D9" w:rsidRPr="00437D40" w:rsidRDefault="00D5280F" w:rsidP="00D5280F">
            <w:pPr>
              <w:rPr>
                <w:rFonts w:ascii="Century Gothic" w:hAnsi="Century Gothic"/>
              </w:rPr>
            </w:pPr>
            <w:r w:rsidRPr="00D5280F">
              <w:rPr>
                <w:rFonts w:ascii="Century Gothic" w:hAnsi="Century Gothic"/>
              </w:rPr>
              <w:t>Lewisham Business Partnership</w:t>
            </w:r>
            <w:r>
              <w:rPr>
                <w:rFonts w:ascii="Century Gothic" w:hAnsi="Century Gothic"/>
              </w:rPr>
              <w:t xml:space="preserve"> will source local businesses and quality assure placements sourced by the student</w:t>
            </w:r>
          </w:p>
          <w:p w:rsidR="00EF3F43" w:rsidRPr="00437D40" w:rsidRDefault="00EF3F43" w:rsidP="008507D9">
            <w:pPr>
              <w:rPr>
                <w:rFonts w:ascii="Century Gothic" w:hAnsi="Century Gothic"/>
              </w:rPr>
            </w:pPr>
          </w:p>
        </w:tc>
        <w:tc>
          <w:tcPr>
            <w:tcW w:w="2250" w:type="dxa"/>
          </w:tcPr>
          <w:p w:rsidR="0045105E" w:rsidRPr="0045105E" w:rsidRDefault="0045105E" w:rsidP="0045105E">
            <w:pPr>
              <w:rPr>
                <w:rFonts w:ascii="Century Gothic" w:hAnsi="Century Gothic"/>
              </w:rPr>
            </w:pPr>
            <w:r w:rsidRPr="0045105E">
              <w:rPr>
                <w:rFonts w:ascii="Century Gothic" w:hAnsi="Century Gothic"/>
              </w:rPr>
              <w:lastRenderedPageBreak/>
              <w:t>1:1s scheduled for all YR</w:t>
            </w:r>
            <w:r w:rsidR="0049317D">
              <w:rPr>
                <w:rFonts w:ascii="Century Gothic" w:hAnsi="Century Gothic"/>
              </w:rPr>
              <w:t>10</w:t>
            </w:r>
            <w:r w:rsidRPr="0045105E">
              <w:rPr>
                <w:rFonts w:ascii="Century Gothic" w:hAnsi="Century Gothic"/>
              </w:rPr>
              <w:t xml:space="preserve"> students starting week </w:t>
            </w:r>
            <w:r w:rsidR="0049317D">
              <w:rPr>
                <w:rFonts w:ascii="Century Gothic" w:hAnsi="Century Gothic"/>
              </w:rPr>
              <w:t>21</w:t>
            </w:r>
            <w:r w:rsidR="0049317D" w:rsidRPr="0049317D">
              <w:rPr>
                <w:rFonts w:ascii="Century Gothic" w:hAnsi="Century Gothic"/>
                <w:vertAlign w:val="superscript"/>
              </w:rPr>
              <w:t>st</w:t>
            </w:r>
            <w:r w:rsidR="0049317D">
              <w:rPr>
                <w:rFonts w:ascii="Century Gothic" w:hAnsi="Century Gothic"/>
              </w:rPr>
              <w:t xml:space="preserve"> September</w:t>
            </w:r>
          </w:p>
          <w:p w:rsidR="0045105E" w:rsidRPr="0045105E" w:rsidRDefault="0045105E" w:rsidP="0045105E">
            <w:pPr>
              <w:rPr>
                <w:rFonts w:ascii="Century Gothic" w:hAnsi="Century Gothic"/>
              </w:rPr>
            </w:pPr>
          </w:p>
          <w:p w:rsidR="0045105E" w:rsidRPr="0045105E" w:rsidRDefault="0045105E" w:rsidP="0045105E">
            <w:pPr>
              <w:rPr>
                <w:rFonts w:ascii="Century Gothic" w:hAnsi="Century Gothic"/>
              </w:rPr>
            </w:pPr>
          </w:p>
          <w:p w:rsidR="00FA2B94" w:rsidRDefault="0045105E" w:rsidP="0045105E">
            <w:pPr>
              <w:rPr>
                <w:rFonts w:ascii="Century Gothic" w:hAnsi="Century Gothic"/>
              </w:rPr>
            </w:pPr>
            <w:r w:rsidRPr="0045105E">
              <w:rPr>
                <w:rFonts w:ascii="Century Gothic" w:hAnsi="Century Gothic"/>
              </w:rPr>
              <w:t>Ensure students with EHCPs, subject to CP Plan and LAC have any relevant additional support</w:t>
            </w: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r>
              <w:rPr>
                <w:rFonts w:ascii="Century Gothic" w:hAnsi="Century Gothic"/>
              </w:rPr>
              <w:t>May 2021</w:t>
            </w: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Default="0049317D" w:rsidP="0045105E">
            <w:pPr>
              <w:rPr>
                <w:rFonts w:ascii="Century Gothic" w:hAnsi="Century Gothic"/>
              </w:rPr>
            </w:pPr>
          </w:p>
          <w:p w:rsidR="0049317D" w:rsidRPr="00437D40" w:rsidRDefault="0049317D" w:rsidP="0045105E">
            <w:pPr>
              <w:rPr>
                <w:rFonts w:ascii="Century Gothic" w:hAnsi="Century Gothic"/>
              </w:rPr>
            </w:pPr>
          </w:p>
        </w:tc>
        <w:tc>
          <w:tcPr>
            <w:tcW w:w="4270" w:type="dxa"/>
          </w:tcPr>
          <w:p w:rsidR="008507D9" w:rsidRDefault="00EE09C6" w:rsidP="008507D9">
            <w:pPr>
              <w:rPr>
                <w:rFonts w:ascii="Century Gothic" w:hAnsi="Century Gothic"/>
              </w:rPr>
            </w:pPr>
            <w:r w:rsidRPr="00437D40">
              <w:rPr>
                <w:rFonts w:ascii="Century Gothic" w:hAnsi="Century Gothic"/>
              </w:rPr>
              <w:lastRenderedPageBreak/>
              <w:t>Students</w:t>
            </w:r>
            <w:r w:rsidR="00EF3F43" w:rsidRPr="00437D40">
              <w:rPr>
                <w:rFonts w:ascii="Century Gothic" w:hAnsi="Century Gothic"/>
              </w:rPr>
              <w:t xml:space="preserve"> are aware of their</w:t>
            </w:r>
            <w:r w:rsidRPr="00437D40">
              <w:rPr>
                <w:rFonts w:ascii="Century Gothic" w:hAnsi="Century Gothic"/>
              </w:rPr>
              <w:t xml:space="preserve"> strengths and weaknesses.</w:t>
            </w:r>
            <w:r w:rsidR="008507D9" w:rsidRPr="00437D40">
              <w:rPr>
                <w:rFonts w:ascii="Century Gothic" w:hAnsi="Century Gothic"/>
              </w:rPr>
              <w:t xml:space="preserve"> They know how to seek support.</w:t>
            </w:r>
          </w:p>
          <w:p w:rsidR="00404A17" w:rsidRPr="00437D40" w:rsidRDefault="00404A17" w:rsidP="008507D9">
            <w:pPr>
              <w:rPr>
                <w:rFonts w:ascii="Century Gothic" w:hAnsi="Century Gothic"/>
              </w:rPr>
            </w:pPr>
          </w:p>
          <w:p w:rsidR="00AF6441" w:rsidRDefault="00EE09C6" w:rsidP="008507D9">
            <w:pPr>
              <w:rPr>
                <w:rFonts w:ascii="Century Gothic" w:hAnsi="Century Gothic"/>
              </w:rPr>
            </w:pPr>
            <w:r w:rsidRPr="00437D40">
              <w:rPr>
                <w:rFonts w:ascii="Century Gothic" w:hAnsi="Century Gothic"/>
              </w:rPr>
              <w:t xml:space="preserve">They </w:t>
            </w:r>
            <w:r w:rsidR="008507D9" w:rsidRPr="00437D40">
              <w:rPr>
                <w:rFonts w:ascii="Century Gothic" w:hAnsi="Century Gothic"/>
              </w:rPr>
              <w:t xml:space="preserve">are formulating ideas about options and career pathways. </w:t>
            </w:r>
            <w:r w:rsidR="00AF6441" w:rsidRPr="00437D40">
              <w:rPr>
                <w:rFonts w:ascii="Century Gothic" w:hAnsi="Century Gothic"/>
              </w:rPr>
              <w:t xml:space="preserve">Options chosen have reference to possible </w:t>
            </w:r>
            <w:r w:rsidR="006424A3" w:rsidRPr="00437D40">
              <w:rPr>
                <w:rFonts w:ascii="Century Gothic" w:hAnsi="Century Gothic"/>
              </w:rPr>
              <w:t>longer-term</w:t>
            </w:r>
            <w:r w:rsidR="00AF6441" w:rsidRPr="00437D40">
              <w:rPr>
                <w:rFonts w:ascii="Century Gothic" w:hAnsi="Century Gothic"/>
              </w:rPr>
              <w:t xml:space="preserve"> interests.</w:t>
            </w:r>
          </w:p>
          <w:p w:rsidR="00404A17" w:rsidRPr="00437D40" w:rsidRDefault="00404A17" w:rsidP="008507D9">
            <w:pPr>
              <w:rPr>
                <w:rFonts w:ascii="Century Gothic" w:hAnsi="Century Gothic"/>
              </w:rPr>
            </w:pPr>
          </w:p>
          <w:p w:rsidR="00EF3F43" w:rsidRDefault="008507D9" w:rsidP="008507D9">
            <w:pPr>
              <w:rPr>
                <w:rFonts w:ascii="Century Gothic" w:hAnsi="Century Gothic"/>
              </w:rPr>
            </w:pPr>
            <w:r w:rsidRPr="00437D40">
              <w:rPr>
                <w:rFonts w:ascii="Century Gothic" w:hAnsi="Century Gothic"/>
              </w:rPr>
              <w:t>They are able to link behaviour and academic progress to independent adult living.</w:t>
            </w:r>
          </w:p>
          <w:p w:rsidR="007E4B20" w:rsidRDefault="00404A17" w:rsidP="008507D9">
            <w:pPr>
              <w:rPr>
                <w:rFonts w:ascii="Century Gothic" w:hAnsi="Century Gothic"/>
              </w:rPr>
            </w:pPr>
            <w:r>
              <w:rPr>
                <w:rFonts w:ascii="Century Gothic" w:hAnsi="Century Gothic"/>
              </w:rPr>
              <w:t>Students are actively encouraged to</w:t>
            </w:r>
            <w:r w:rsidR="007E4B20" w:rsidRPr="007E4B20">
              <w:rPr>
                <w:rFonts w:ascii="Century Gothic" w:hAnsi="Century Gothic"/>
              </w:rPr>
              <w:t xml:space="preserve"> consider all options at 14 and 16 so that they select the best options for their interest, motivation, learning style, ability and aspirations</w:t>
            </w:r>
            <w:r>
              <w:rPr>
                <w:rFonts w:ascii="Century Gothic" w:hAnsi="Century Gothic"/>
              </w:rPr>
              <w:t>.</w:t>
            </w:r>
          </w:p>
          <w:p w:rsidR="00404A17" w:rsidRDefault="00404A17" w:rsidP="008507D9">
            <w:pPr>
              <w:rPr>
                <w:rFonts w:ascii="Century Gothic" w:hAnsi="Century Gothic"/>
              </w:rPr>
            </w:pPr>
          </w:p>
          <w:p w:rsidR="00404A17" w:rsidRDefault="00404A17" w:rsidP="008507D9">
            <w:pPr>
              <w:rPr>
                <w:rFonts w:ascii="Century Gothic" w:hAnsi="Century Gothic"/>
              </w:rPr>
            </w:pPr>
          </w:p>
          <w:p w:rsidR="00404A17" w:rsidRDefault="00404A17" w:rsidP="008507D9">
            <w:pPr>
              <w:rPr>
                <w:rFonts w:ascii="Century Gothic" w:hAnsi="Century Gothic"/>
              </w:rPr>
            </w:pPr>
          </w:p>
          <w:p w:rsidR="00404A17" w:rsidRDefault="00404A17" w:rsidP="008507D9">
            <w:pPr>
              <w:rPr>
                <w:rFonts w:ascii="Century Gothic" w:hAnsi="Century Gothic"/>
              </w:rPr>
            </w:pPr>
            <w:r>
              <w:rPr>
                <w:rFonts w:ascii="Century Gothic" w:hAnsi="Century Gothic"/>
              </w:rPr>
              <w:t xml:space="preserve">Students are made explicitly aware that </w:t>
            </w:r>
            <w:r w:rsidRPr="00404A17">
              <w:rPr>
                <w:rFonts w:ascii="Century Gothic" w:hAnsi="Century Gothic"/>
              </w:rPr>
              <w:t>Numeracy and Literacy</w:t>
            </w:r>
            <w:r>
              <w:rPr>
                <w:rFonts w:ascii="Century Gothic" w:hAnsi="Century Gothic"/>
              </w:rPr>
              <w:t xml:space="preserve"> are integral requirements for all types of jobs and careers</w:t>
            </w:r>
            <w:r w:rsidR="007D4307">
              <w:rPr>
                <w:rFonts w:ascii="Century Gothic" w:hAnsi="Century Gothic"/>
              </w:rPr>
              <w:t>.</w:t>
            </w:r>
          </w:p>
          <w:p w:rsidR="007D4307" w:rsidRDefault="007D4307" w:rsidP="008507D9">
            <w:pPr>
              <w:rPr>
                <w:rFonts w:ascii="Century Gothic" w:hAnsi="Century Gothic"/>
              </w:rPr>
            </w:pPr>
          </w:p>
          <w:p w:rsidR="007D4307" w:rsidRDefault="007D4307" w:rsidP="008507D9">
            <w:pPr>
              <w:rPr>
                <w:rFonts w:ascii="Century Gothic" w:hAnsi="Century Gothic"/>
              </w:rPr>
            </w:pPr>
          </w:p>
          <w:p w:rsidR="007D4307" w:rsidRDefault="007D4307" w:rsidP="008507D9">
            <w:pPr>
              <w:rPr>
                <w:rFonts w:ascii="Century Gothic" w:hAnsi="Century Gothic"/>
              </w:rPr>
            </w:pPr>
          </w:p>
          <w:p w:rsidR="007D4307" w:rsidRDefault="007D4307" w:rsidP="008507D9">
            <w:pPr>
              <w:rPr>
                <w:rFonts w:ascii="Century Gothic" w:hAnsi="Century Gothic"/>
              </w:rPr>
            </w:pPr>
          </w:p>
          <w:p w:rsidR="007D4307" w:rsidRPr="007D4307" w:rsidRDefault="007D4307" w:rsidP="007D4307">
            <w:pPr>
              <w:rPr>
                <w:rFonts w:ascii="Century Gothic" w:hAnsi="Century Gothic"/>
              </w:rPr>
            </w:pPr>
            <w:r w:rsidRPr="007D4307">
              <w:rPr>
                <w:rFonts w:ascii="Century Gothic" w:hAnsi="Century Gothic"/>
              </w:rPr>
              <w:lastRenderedPageBreak/>
              <w:t>Students gain workplace experience. They are encouraged and motivated to achieve good academic outcomes and to develop the personal skills to make good relationships with managers and colleagues.</w:t>
            </w:r>
          </w:p>
          <w:p w:rsidR="007D4307" w:rsidRPr="007D4307" w:rsidRDefault="007D4307" w:rsidP="007D4307">
            <w:pPr>
              <w:rPr>
                <w:rFonts w:ascii="Century Gothic" w:hAnsi="Century Gothic"/>
              </w:rPr>
            </w:pPr>
          </w:p>
          <w:p w:rsidR="007D4307" w:rsidRPr="00437D40" w:rsidRDefault="007D4307" w:rsidP="007D4307">
            <w:pPr>
              <w:rPr>
                <w:rFonts w:ascii="Century Gothic" w:hAnsi="Century Gothic"/>
              </w:rPr>
            </w:pPr>
            <w:r w:rsidRPr="007D4307">
              <w:rPr>
                <w:rFonts w:ascii="Century Gothic" w:hAnsi="Century Gothic"/>
              </w:rPr>
              <w:t>They are able to test out their interests and make any relevant amendments to their post 16 planning</w:t>
            </w:r>
          </w:p>
        </w:tc>
      </w:tr>
      <w:tr w:rsidR="001B4B72" w:rsidRPr="00437D40" w:rsidTr="00404A17">
        <w:tc>
          <w:tcPr>
            <w:tcW w:w="2758" w:type="dxa"/>
          </w:tcPr>
          <w:p w:rsidR="0092062E" w:rsidRPr="00437D40" w:rsidRDefault="00B36070">
            <w:pPr>
              <w:rPr>
                <w:rFonts w:ascii="Century Gothic" w:hAnsi="Century Gothic"/>
              </w:rPr>
            </w:pPr>
            <w:r>
              <w:rPr>
                <w:rFonts w:ascii="Century Gothic" w:hAnsi="Century Gothic"/>
              </w:rPr>
              <w:lastRenderedPageBreak/>
              <w:t>Safeguarding</w:t>
            </w:r>
          </w:p>
          <w:p w:rsidR="00E8348A" w:rsidRPr="00437D40" w:rsidRDefault="00E8348A" w:rsidP="000946D7">
            <w:pPr>
              <w:rPr>
                <w:rFonts w:ascii="Century Gothic" w:hAnsi="Century Gothic"/>
              </w:rPr>
            </w:pPr>
          </w:p>
        </w:tc>
        <w:tc>
          <w:tcPr>
            <w:tcW w:w="1488" w:type="dxa"/>
          </w:tcPr>
          <w:p w:rsidR="00EF3F43" w:rsidRPr="00437D40" w:rsidRDefault="0092062E">
            <w:pPr>
              <w:rPr>
                <w:rFonts w:ascii="Century Gothic" w:hAnsi="Century Gothic"/>
              </w:rPr>
            </w:pPr>
            <w:r w:rsidRPr="00437D40">
              <w:rPr>
                <w:rFonts w:ascii="Century Gothic" w:hAnsi="Century Gothic"/>
              </w:rPr>
              <w:t>DT</w:t>
            </w:r>
          </w:p>
        </w:tc>
        <w:tc>
          <w:tcPr>
            <w:tcW w:w="1698" w:type="dxa"/>
          </w:tcPr>
          <w:p w:rsidR="00EF3F43" w:rsidRPr="00437D40" w:rsidRDefault="00B36070">
            <w:pPr>
              <w:rPr>
                <w:rFonts w:ascii="Century Gothic" w:hAnsi="Century Gothic"/>
              </w:rPr>
            </w:pPr>
            <w:r>
              <w:rPr>
                <w:rFonts w:ascii="Century Gothic" w:hAnsi="Century Gothic"/>
              </w:rPr>
              <w:t>DT</w:t>
            </w:r>
          </w:p>
        </w:tc>
        <w:tc>
          <w:tcPr>
            <w:tcW w:w="2386" w:type="dxa"/>
          </w:tcPr>
          <w:p w:rsidR="00EF3F43" w:rsidRPr="00437D40" w:rsidRDefault="000024CB" w:rsidP="000024CB">
            <w:pPr>
              <w:rPr>
                <w:rFonts w:ascii="Century Gothic" w:hAnsi="Century Gothic"/>
              </w:rPr>
            </w:pPr>
            <w:r w:rsidRPr="00437D40">
              <w:rPr>
                <w:rFonts w:ascii="Century Gothic" w:hAnsi="Century Gothic"/>
              </w:rPr>
              <w:t xml:space="preserve">All partner employers are known, DBS and SLA in place </w:t>
            </w:r>
            <w:r w:rsidR="00B36070">
              <w:rPr>
                <w:rFonts w:ascii="Century Gothic" w:hAnsi="Century Gothic"/>
              </w:rPr>
              <w:t>s</w:t>
            </w:r>
            <w:r w:rsidRPr="00437D40">
              <w:rPr>
                <w:rFonts w:ascii="Century Gothic" w:hAnsi="Century Gothic"/>
              </w:rPr>
              <w:t xml:space="preserve">chedule for employer visits and participation at assemblies and group work in place from </w:t>
            </w:r>
          </w:p>
        </w:tc>
        <w:tc>
          <w:tcPr>
            <w:tcW w:w="2250" w:type="dxa"/>
          </w:tcPr>
          <w:p w:rsidR="00EF3F43" w:rsidRPr="00437D40" w:rsidRDefault="000024CB" w:rsidP="000024CB">
            <w:pPr>
              <w:rPr>
                <w:rFonts w:ascii="Century Gothic" w:hAnsi="Century Gothic"/>
              </w:rPr>
            </w:pPr>
            <w:r w:rsidRPr="00437D40">
              <w:rPr>
                <w:rFonts w:ascii="Century Gothic" w:hAnsi="Century Gothic"/>
              </w:rPr>
              <w:t>October half term 20</w:t>
            </w:r>
            <w:r w:rsidR="00B36070">
              <w:rPr>
                <w:rFonts w:ascii="Century Gothic" w:hAnsi="Century Gothic"/>
              </w:rPr>
              <w:t>20</w:t>
            </w:r>
          </w:p>
        </w:tc>
        <w:tc>
          <w:tcPr>
            <w:tcW w:w="4270" w:type="dxa"/>
          </w:tcPr>
          <w:p w:rsidR="00902977" w:rsidRPr="00437D40" w:rsidRDefault="00902977" w:rsidP="00D15F8A">
            <w:pPr>
              <w:rPr>
                <w:rFonts w:ascii="Century Gothic" w:hAnsi="Century Gothic"/>
              </w:rPr>
            </w:pPr>
          </w:p>
          <w:p w:rsidR="004D1597" w:rsidRPr="00437D40" w:rsidRDefault="00902977" w:rsidP="00902977">
            <w:pPr>
              <w:rPr>
                <w:rFonts w:ascii="Century Gothic" w:hAnsi="Century Gothic"/>
              </w:rPr>
            </w:pPr>
            <w:r w:rsidRPr="00437D40">
              <w:rPr>
                <w:rFonts w:ascii="Century Gothic" w:hAnsi="Century Gothic"/>
              </w:rPr>
              <w:t xml:space="preserve">Students </w:t>
            </w:r>
            <w:r w:rsidR="004D1597" w:rsidRPr="00437D40">
              <w:rPr>
                <w:rFonts w:ascii="Century Gothic" w:hAnsi="Century Gothic"/>
              </w:rPr>
              <w:t xml:space="preserve">are better informed opportunities, </w:t>
            </w:r>
            <w:r w:rsidRPr="00437D40">
              <w:rPr>
                <w:rFonts w:ascii="Century Gothic" w:hAnsi="Century Gothic"/>
              </w:rPr>
              <w:t xml:space="preserve">hear directly from providers </w:t>
            </w:r>
            <w:r w:rsidR="004D1597" w:rsidRPr="00437D40">
              <w:rPr>
                <w:rFonts w:ascii="Century Gothic" w:hAnsi="Century Gothic"/>
              </w:rPr>
              <w:t>and can ask questions.</w:t>
            </w:r>
          </w:p>
          <w:p w:rsidR="004D1597" w:rsidRPr="00437D40" w:rsidRDefault="004D1597" w:rsidP="00902977">
            <w:pPr>
              <w:rPr>
                <w:rFonts w:ascii="Century Gothic" w:hAnsi="Century Gothic"/>
              </w:rPr>
            </w:pPr>
          </w:p>
          <w:p w:rsidR="00902977" w:rsidRPr="00437D40" w:rsidRDefault="00902977" w:rsidP="000024CB">
            <w:pPr>
              <w:rPr>
                <w:rFonts w:ascii="Century Gothic" w:hAnsi="Century Gothic"/>
              </w:rPr>
            </w:pPr>
          </w:p>
        </w:tc>
      </w:tr>
      <w:bookmarkEnd w:id="1"/>
    </w:tbl>
    <w:p w:rsidR="00CC6EF9" w:rsidRDefault="00CC6EF9" w:rsidP="00130B68">
      <w:pPr>
        <w:autoSpaceDE w:val="0"/>
        <w:autoSpaceDN w:val="0"/>
        <w:adjustRightInd w:val="0"/>
        <w:spacing w:after="0" w:line="240" w:lineRule="auto"/>
        <w:rPr>
          <w:rFonts w:ascii="Century Gothic" w:hAnsi="Century Gothic" w:cs="Tahoma"/>
          <w:color w:val="000000"/>
        </w:rPr>
      </w:pPr>
    </w:p>
    <w:p w:rsidR="007D4307" w:rsidRDefault="007D4307" w:rsidP="00130B68">
      <w:pPr>
        <w:autoSpaceDE w:val="0"/>
        <w:autoSpaceDN w:val="0"/>
        <w:adjustRightInd w:val="0"/>
        <w:spacing w:after="0" w:line="240" w:lineRule="auto"/>
        <w:rPr>
          <w:rFonts w:ascii="Century Gothic" w:hAnsi="Century Gothic" w:cs="Tahoma"/>
          <w:color w:val="000000"/>
        </w:rPr>
      </w:pPr>
    </w:p>
    <w:p w:rsidR="007D4307" w:rsidRDefault="007D4307" w:rsidP="00130B68">
      <w:pPr>
        <w:autoSpaceDE w:val="0"/>
        <w:autoSpaceDN w:val="0"/>
        <w:adjustRightInd w:val="0"/>
        <w:spacing w:after="0" w:line="240" w:lineRule="auto"/>
        <w:rPr>
          <w:rFonts w:ascii="Century Gothic" w:hAnsi="Century Gothic" w:cs="Tahoma"/>
          <w:color w:val="000000"/>
        </w:rPr>
      </w:pPr>
    </w:p>
    <w:p w:rsidR="007D4307" w:rsidRDefault="007D4307" w:rsidP="00130B68">
      <w:pPr>
        <w:autoSpaceDE w:val="0"/>
        <w:autoSpaceDN w:val="0"/>
        <w:adjustRightInd w:val="0"/>
        <w:spacing w:after="0" w:line="240" w:lineRule="auto"/>
        <w:rPr>
          <w:rFonts w:ascii="Century Gothic" w:hAnsi="Century Gothic" w:cs="Tahoma"/>
          <w:color w:val="000000"/>
        </w:rPr>
      </w:pPr>
    </w:p>
    <w:p w:rsidR="00437D40" w:rsidRDefault="00437D40" w:rsidP="00130B68">
      <w:pPr>
        <w:autoSpaceDE w:val="0"/>
        <w:autoSpaceDN w:val="0"/>
        <w:adjustRightInd w:val="0"/>
        <w:spacing w:after="0" w:line="240" w:lineRule="auto"/>
        <w:rPr>
          <w:rFonts w:ascii="Century Gothic" w:hAnsi="Century Gothic" w:cs="Tahoma"/>
          <w:color w:val="000000"/>
        </w:rPr>
      </w:pPr>
    </w:p>
    <w:p w:rsidR="00437D40" w:rsidRDefault="00437D40" w:rsidP="00130B68">
      <w:pPr>
        <w:autoSpaceDE w:val="0"/>
        <w:autoSpaceDN w:val="0"/>
        <w:adjustRightInd w:val="0"/>
        <w:spacing w:after="0" w:line="240" w:lineRule="auto"/>
        <w:rPr>
          <w:rFonts w:ascii="Century Gothic" w:hAnsi="Century Gothic" w:cs="Tahoma"/>
          <w:color w:val="000000"/>
        </w:rPr>
      </w:pPr>
    </w:p>
    <w:p w:rsidR="00E95EA9" w:rsidRPr="00404A17" w:rsidRDefault="00E95EA9" w:rsidP="00130B68">
      <w:pPr>
        <w:autoSpaceDE w:val="0"/>
        <w:autoSpaceDN w:val="0"/>
        <w:adjustRightInd w:val="0"/>
        <w:spacing w:after="0" w:line="240" w:lineRule="auto"/>
        <w:rPr>
          <w:rFonts w:ascii="Century Gothic" w:hAnsi="Century Gothic" w:cs="Tahoma"/>
          <w:b/>
          <w:color w:val="000000"/>
        </w:rPr>
      </w:pPr>
      <w:r w:rsidRPr="00404A17">
        <w:rPr>
          <w:rFonts w:ascii="Century Gothic" w:hAnsi="Century Gothic" w:cs="Tahoma"/>
          <w:b/>
          <w:color w:val="000000"/>
        </w:rPr>
        <w:t>Allocation of Resources</w:t>
      </w:r>
    </w:p>
    <w:tbl>
      <w:tblPr>
        <w:tblStyle w:val="TableGrid"/>
        <w:tblW w:w="0" w:type="auto"/>
        <w:tblLook w:val="04A0" w:firstRow="1" w:lastRow="0" w:firstColumn="1" w:lastColumn="0" w:noHBand="0" w:noVBand="1"/>
      </w:tblPr>
      <w:tblGrid>
        <w:gridCol w:w="1203"/>
        <w:gridCol w:w="1486"/>
        <w:gridCol w:w="1573"/>
        <w:gridCol w:w="1392"/>
        <w:gridCol w:w="1827"/>
        <w:gridCol w:w="1468"/>
        <w:gridCol w:w="1666"/>
        <w:gridCol w:w="1671"/>
        <w:gridCol w:w="1662"/>
      </w:tblGrid>
      <w:tr w:rsidR="007D4307" w:rsidRPr="00437D40" w:rsidTr="007D4307">
        <w:tc>
          <w:tcPr>
            <w:tcW w:w="1242" w:type="dxa"/>
            <w:shd w:val="clear" w:color="auto" w:fill="B6DDE8" w:themeFill="accent5" w:themeFillTint="66"/>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Type</w:t>
            </w:r>
          </w:p>
        </w:tc>
        <w:tc>
          <w:tcPr>
            <w:tcW w:w="1514" w:type="dxa"/>
            <w:shd w:val="clear" w:color="auto" w:fill="B6DDE8" w:themeFill="accent5" w:themeFillTint="66"/>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 xml:space="preserve">IAG </w:t>
            </w:r>
          </w:p>
        </w:tc>
        <w:tc>
          <w:tcPr>
            <w:tcW w:w="1588" w:type="dxa"/>
            <w:shd w:val="clear" w:color="auto" w:fill="B6DDE8" w:themeFill="accent5" w:themeFillTint="66"/>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 xml:space="preserve">Parental Awareness </w:t>
            </w:r>
          </w:p>
        </w:tc>
        <w:tc>
          <w:tcPr>
            <w:tcW w:w="1439" w:type="dxa"/>
            <w:shd w:val="clear" w:color="auto" w:fill="B6DDE8" w:themeFill="accent5" w:themeFillTint="66"/>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CPD</w:t>
            </w:r>
          </w:p>
        </w:tc>
        <w:tc>
          <w:tcPr>
            <w:tcW w:w="1859" w:type="dxa"/>
            <w:shd w:val="clear" w:color="auto" w:fill="B6DDE8" w:themeFill="accent5" w:themeFillTint="66"/>
          </w:tcPr>
          <w:p w:rsidR="007D4307" w:rsidRPr="00437D40"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Work Experience</w:t>
            </w:r>
          </w:p>
        </w:tc>
        <w:tc>
          <w:tcPr>
            <w:tcW w:w="1474" w:type="dxa"/>
            <w:shd w:val="clear" w:color="auto" w:fill="B6DDE8" w:themeFill="accent5" w:themeFillTint="66"/>
          </w:tcPr>
          <w:p w:rsidR="007D4307" w:rsidRPr="00437D40"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Work Experience</w:t>
            </w:r>
          </w:p>
        </w:tc>
        <w:tc>
          <w:tcPr>
            <w:tcW w:w="1686" w:type="dxa"/>
            <w:shd w:val="clear" w:color="auto" w:fill="B6DDE8" w:themeFill="accent5" w:themeFillTint="66"/>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Interpersonal Skills</w:t>
            </w:r>
          </w:p>
        </w:tc>
        <w:tc>
          <w:tcPr>
            <w:tcW w:w="1688" w:type="dxa"/>
            <w:shd w:val="clear" w:color="auto" w:fill="B6DDE8" w:themeFill="accent5" w:themeFillTint="66"/>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Employer Engagement</w:t>
            </w:r>
          </w:p>
        </w:tc>
        <w:tc>
          <w:tcPr>
            <w:tcW w:w="1684" w:type="dxa"/>
            <w:shd w:val="clear" w:color="auto" w:fill="B6DDE8" w:themeFill="accent5" w:themeFillTint="66"/>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Notice Boards and Displays</w:t>
            </w:r>
          </w:p>
        </w:tc>
      </w:tr>
      <w:tr w:rsidR="007D4307" w:rsidRPr="00437D40" w:rsidTr="007D4307">
        <w:tc>
          <w:tcPr>
            <w:tcW w:w="1242" w:type="dxa"/>
            <w:shd w:val="clear" w:color="auto" w:fill="B6DDE8" w:themeFill="accent5" w:themeFillTint="66"/>
          </w:tcPr>
          <w:p w:rsidR="007D4307" w:rsidRPr="00437D40" w:rsidRDefault="007D4307" w:rsidP="00DA4ED3">
            <w:pPr>
              <w:autoSpaceDE w:val="0"/>
              <w:autoSpaceDN w:val="0"/>
              <w:adjustRightInd w:val="0"/>
              <w:rPr>
                <w:rFonts w:ascii="Century Gothic" w:hAnsi="Century Gothic" w:cs="Tahoma"/>
                <w:color w:val="000000"/>
              </w:rPr>
            </w:pPr>
            <w:r w:rsidRPr="00437D40">
              <w:rPr>
                <w:rFonts w:ascii="Century Gothic" w:hAnsi="Century Gothic" w:cs="Tahoma"/>
                <w:color w:val="000000"/>
              </w:rPr>
              <w:t>Provider</w:t>
            </w:r>
          </w:p>
        </w:tc>
        <w:tc>
          <w:tcPr>
            <w:tcW w:w="1514" w:type="dxa"/>
          </w:tcPr>
          <w:p w:rsidR="007D4307" w:rsidRPr="00437D40" w:rsidRDefault="007D4307" w:rsidP="00130B68">
            <w:pPr>
              <w:autoSpaceDE w:val="0"/>
              <w:autoSpaceDN w:val="0"/>
              <w:adjustRightInd w:val="0"/>
              <w:rPr>
                <w:rFonts w:ascii="Century Gothic" w:hAnsi="Century Gothic" w:cs="Tahoma"/>
                <w:color w:val="000000"/>
              </w:rPr>
            </w:pPr>
            <w:r w:rsidRPr="00404A17">
              <w:rPr>
                <w:rFonts w:ascii="Century Gothic" w:hAnsi="Century Gothic" w:cs="Tahoma"/>
                <w:color w:val="000000"/>
              </w:rPr>
              <w:t>Education Business Partnership</w:t>
            </w:r>
          </w:p>
        </w:tc>
        <w:tc>
          <w:tcPr>
            <w:tcW w:w="1588" w:type="dxa"/>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Education Business Partnership</w:t>
            </w:r>
          </w:p>
        </w:tc>
        <w:tc>
          <w:tcPr>
            <w:tcW w:w="1439" w:type="dxa"/>
          </w:tcPr>
          <w:p w:rsidR="007D4307" w:rsidRPr="00437D40"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 xml:space="preserve">London Enterprise </w:t>
            </w:r>
            <w:r>
              <w:rPr>
                <w:rFonts w:ascii="Century Gothic" w:hAnsi="Century Gothic" w:cs="Tahoma"/>
                <w:color w:val="000000"/>
              </w:rPr>
              <w:lastRenderedPageBreak/>
              <w:t>Advisor Network</w:t>
            </w:r>
          </w:p>
        </w:tc>
        <w:tc>
          <w:tcPr>
            <w:tcW w:w="1859" w:type="dxa"/>
          </w:tcPr>
          <w:p w:rsidR="007D4307" w:rsidRDefault="007D4307" w:rsidP="00130B68">
            <w:pPr>
              <w:autoSpaceDE w:val="0"/>
              <w:autoSpaceDN w:val="0"/>
              <w:adjustRightInd w:val="0"/>
              <w:rPr>
                <w:rFonts w:ascii="Century Gothic" w:hAnsi="Century Gothic" w:cs="Tahoma"/>
                <w:color w:val="000000"/>
              </w:rPr>
            </w:pPr>
          </w:p>
          <w:p w:rsidR="007D4307"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EY Foundation</w:t>
            </w:r>
          </w:p>
          <w:p w:rsidR="007D4307" w:rsidRDefault="007D4307" w:rsidP="00130B68">
            <w:pPr>
              <w:autoSpaceDE w:val="0"/>
              <w:autoSpaceDN w:val="0"/>
              <w:adjustRightInd w:val="0"/>
              <w:rPr>
                <w:rFonts w:ascii="Century Gothic" w:hAnsi="Century Gothic" w:cs="Tahoma"/>
                <w:color w:val="000000"/>
              </w:rPr>
            </w:pPr>
          </w:p>
          <w:p w:rsidR="007D4307" w:rsidRDefault="007D4307" w:rsidP="00130B68">
            <w:pPr>
              <w:autoSpaceDE w:val="0"/>
              <w:autoSpaceDN w:val="0"/>
              <w:adjustRightInd w:val="0"/>
              <w:rPr>
                <w:rFonts w:ascii="Century Gothic" w:hAnsi="Century Gothic" w:cs="Tahoma"/>
                <w:color w:val="000000"/>
              </w:rPr>
            </w:pPr>
            <w:r w:rsidRPr="00404A17">
              <w:rPr>
                <w:rFonts w:ascii="Century Gothic" w:hAnsi="Century Gothic" w:cs="Tahoma"/>
                <w:color w:val="000000"/>
              </w:rPr>
              <w:lastRenderedPageBreak/>
              <w:t>London Enterprise Advisor Network</w:t>
            </w:r>
          </w:p>
          <w:p w:rsidR="007D4307" w:rsidRPr="00437D40" w:rsidRDefault="007D4307" w:rsidP="00130B68">
            <w:pPr>
              <w:autoSpaceDE w:val="0"/>
              <w:autoSpaceDN w:val="0"/>
              <w:adjustRightInd w:val="0"/>
              <w:rPr>
                <w:rFonts w:ascii="Century Gothic" w:hAnsi="Century Gothic" w:cs="Tahoma"/>
                <w:color w:val="000000"/>
              </w:rPr>
            </w:pPr>
          </w:p>
        </w:tc>
        <w:tc>
          <w:tcPr>
            <w:tcW w:w="1474" w:type="dxa"/>
          </w:tcPr>
          <w:p w:rsidR="007D4307" w:rsidRDefault="007D4307" w:rsidP="003960C9">
            <w:pPr>
              <w:autoSpaceDE w:val="0"/>
              <w:autoSpaceDN w:val="0"/>
              <w:adjustRightInd w:val="0"/>
              <w:rPr>
                <w:rFonts w:ascii="Century Gothic" w:hAnsi="Century Gothic" w:cs="Tahoma"/>
                <w:color w:val="000000"/>
              </w:rPr>
            </w:pPr>
          </w:p>
          <w:p w:rsidR="007D4307" w:rsidRDefault="007D4307" w:rsidP="003960C9">
            <w:pPr>
              <w:autoSpaceDE w:val="0"/>
              <w:autoSpaceDN w:val="0"/>
              <w:adjustRightInd w:val="0"/>
              <w:rPr>
                <w:rFonts w:ascii="Century Gothic" w:hAnsi="Century Gothic" w:cs="Tahoma"/>
                <w:color w:val="000000"/>
              </w:rPr>
            </w:pPr>
            <w:r w:rsidRPr="007D4307">
              <w:rPr>
                <w:rFonts w:ascii="Century Gothic" w:hAnsi="Century Gothic" w:cs="Tahoma"/>
                <w:color w:val="000000"/>
              </w:rPr>
              <w:lastRenderedPageBreak/>
              <w:t>Education Business Partnership</w:t>
            </w:r>
          </w:p>
        </w:tc>
        <w:tc>
          <w:tcPr>
            <w:tcW w:w="1686" w:type="dxa"/>
          </w:tcPr>
          <w:p w:rsidR="007D4307" w:rsidRPr="00437D40" w:rsidRDefault="007D4307" w:rsidP="003960C9">
            <w:pPr>
              <w:autoSpaceDE w:val="0"/>
              <w:autoSpaceDN w:val="0"/>
              <w:adjustRightInd w:val="0"/>
              <w:rPr>
                <w:rFonts w:ascii="Century Gothic" w:hAnsi="Century Gothic" w:cs="Tahoma"/>
                <w:color w:val="000000"/>
              </w:rPr>
            </w:pPr>
            <w:r>
              <w:rPr>
                <w:rFonts w:ascii="Century Gothic" w:hAnsi="Century Gothic" w:cs="Tahoma"/>
                <w:color w:val="000000"/>
              </w:rPr>
              <w:lastRenderedPageBreak/>
              <w:t>All AMC staff</w:t>
            </w:r>
            <w:r w:rsidRPr="00437D40">
              <w:rPr>
                <w:rFonts w:ascii="Century Gothic" w:hAnsi="Century Gothic" w:cs="Tahoma"/>
                <w:color w:val="000000"/>
              </w:rPr>
              <w:t xml:space="preserve"> </w:t>
            </w:r>
          </w:p>
        </w:tc>
        <w:tc>
          <w:tcPr>
            <w:tcW w:w="1688" w:type="dxa"/>
          </w:tcPr>
          <w:p w:rsidR="007D4307" w:rsidRPr="00437D40"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 xml:space="preserve">London Enterprise </w:t>
            </w:r>
            <w:r>
              <w:rPr>
                <w:rFonts w:ascii="Century Gothic" w:hAnsi="Century Gothic" w:cs="Tahoma"/>
                <w:color w:val="000000"/>
              </w:rPr>
              <w:lastRenderedPageBreak/>
              <w:t>Advisor Network</w:t>
            </w:r>
          </w:p>
        </w:tc>
        <w:tc>
          <w:tcPr>
            <w:tcW w:w="1684" w:type="dxa"/>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lastRenderedPageBreak/>
              <w:t>School website, displays</w:t>
            </w:r>
          </w:p>
        </w:tc>
      </w:tr>
      <w:tr w:rsidR="007D4307" w:rsidRPr="00437D40" w:rsidTr="007D4307">
        <w:tc>
          <w:tcPr>
            <w:tcW w:w="1242" w:type="dxa"/>
            <w:shd w:val="clear" w:color="auto" w:fill="B6DDE8" w:themeFill="accent5" w:themeFillTint="66"/>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Cost</w:t>
            </w:r>
          </w:p>
        </w:tc>
        <w:tc>
          <w:tcPr>
            <w:tcW w:w="1514" w:type="dxa"/>
          </w:tcPr>
          <w:p w:rsidR="007D4307" w:rsidRPr="00437D40"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No Charge</w:t>
            </w:r>
          </w:p>
        </w:tc>
        <w:tc>
          <w:tcPr>
            <w:tcW w:w="1588" w:type="dxa"/>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£25.50 per hour</w:t>
            </w:r>
          </w:p>
        </w:tc>
        <w:tc>
          <w:tcPr>
            <w:tcW w:w="1439" w:type="dxa"/>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Ad hoc</w:t>
            </w:r>
          </w:p>
        </w:tc>
        <w:tc>
          <w:tcPr>
            <w:tcW w:w="1859" w:type="dxa"/>
          </w:tcPr>
          <w:p w:rsidR="007D4307" w:rsidRPr="00437D40"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No Charge</w:t>
            </w:r>
          </w:p>
        </w:tc>
        <w:tc>
          <w:tcPr>
            <w:tcW w:w="1474" w:type="dxa"/>
          </w:tcPr>
          <w:p w:rsidR="007D4307" w:rsidRDefault="00D20040" w:rsidP="00130B68">
            <w:pPr>
              <w:autoSpaceDE w:val="0"/>
              <w:autoSpaceDN w:val="0"/>
              <w:adjustRightInd w:val="0"/>
              <w:rPr>
                <w:rFonts w:ascii="Century Gothic" w:hAnsi="Century Gothic" w:cs="Tahoma"/>
                <w:color w:val="000000"/>
              </w:rPr>
            </w:pPr>
            <w:r>
              <w:rPr>
                <w:rFonts w:ascii="Century Gothic" w:hAnsi="Century Gothic" w:cs="Tahoma"/>
                <w:color w:val="000000"/>
              </w:rPr>
              <w:t>Negotiated</w:t>
            </w:r>
          </w:p>
        </w:tc>
        <w:tc>
          <w:tcPr>
            <w:tcW w:w="1686" w:type="dxa"/>
          </w:tcPr>
          <w:p w:rsidR="007D4307" w:rsidRPr="00437D40"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N/A</w:t>
            </w:r>
          </w:p>
        </w:tc>
        <w:tc>
          <w:tcPr>
            <w:tcW w:w="1688" w:type="dxa"/>
          </w:tcPr>
          <w:p w:rsidR="007D4307" w:rsidRPr="00437D40"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No Charge</w:t>
            </w:r>
          </w:p>
        </w:tc>
        <w:tc>
          <w:tcPr>
            <w:tcW w:w="1684" w:type="dxa"/>
          </w:tcPr>
          <w:p w:rsidR="007D4307" w:rsidRPr="00437D40"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N/A</w:t>
            </w:r>
          </w:p>
        </w:tc>
      </w:tr>
      <w:tr w:rsidR="007D4307" w:rsidRPr="00437D40" w:rsidTr="007D4307">
        <w:tc>
          <w:tcPr>
            <w:tcW w:w="1242" w:type="dxa"/>
            <w:shd w:val="clear" w:color="auto" w:fill="B6DDE8" w:themeFill="accent5" w:themeFillTint="66"/>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Detail</w:t>
            </w:r>
          </w:p>
        </w:tc>
        <w:tc>
          <w:tcPr>
            <w:tcW w:w="1514" w:type="dxa"/>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 xml:space="preserve">1:1 </w:t>
            </w:r>
            <w:r>
              <w:rPr>
                <w:rFonts w:ascii="Century Gothic" w:hAnsi="Century Gothic" w:cs="Tahoma"/>
                <w:color w:val="000000"/>
              </w:rPr>
              <w:t>CEIAG</w:t>
            </w:r>
          </w:p>
        </w:tc>
        <w:tc>
          <w:tcPr>
            <w:tcW w:w="1588" w:type="dxa"/>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Attendance and information sharing at parent evenings</w:t>
            </w:r>
            <w:r>
              <w:rPr>
                <w:rFonts w:ascii="Century Gothic" w:hAnsi="Century Gothic" w:cs="Tahoma"/>
                <w:color w:val="000000"/>
              </w:rPr>
              <w:t xml:space="preserve"> and school assembly</w:t>
            </w:r>
          </w:p>
        </w:tc>
        <w:tc>
          <w:tcPr>
            <w:tcW w:w="1439" w:type="dxa"/>
          </w:tcPr>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Training as part of inset i.e. focus on most at risk of NEET</w:t>
            </w:r>
          </w:p>
        </w:tc>
        <w:tc>
          <w:tcPr>
            <w:tcW w:w="1859" w:type="dxa"/>
          </w:tcPr>
          <w:p w:rsidR="007D4307"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Work Experience</w:t>
            </w:r>
          </w:p>
          <w:p w:rsidR="007D4307" w:rsidRDefault="007D4307" w:rsidP="00130B68">
            <w:pPr>
              <w:autoSpaceDE w:val="0"/>
              <w:autoSpaceDN w:val="0"/>
              <w:adjustRightInd w:val="0"/>
              <w:rPr>
                <w:rFonts w:ascii="Century Gothic" w:hAnsi="Century Gothic" w:cs="Tahoma"/>
                <w:color w:val="000000"/>
              </w:rPr>
            </w:pPr>
          </w:p>
          <w:p w:rsidR="007D4307" w:rsidRDefault="007D4307" w:rsidP="00130B68">
            <w:pPr>
              <w:autoSpaceDE w:val="0"/>
              <w:autoSpaceDN w:val="0"/>
              <w:adjustRightInd w:val="0"/>
              <w:rPr>
                <w:rFonts w:ascii="Century Gothic" w:hAnsi="Century Gothic" w:cs="Tahoma"/>
                <w:color w:val="000000"/>
              </w:rPr>
            </w:pPr>
          </w:p>
          <w:p w:rsidR="007D4307" w:rsidRPr="00437D40" w:rsidRDefault="007D4307" w:rsidP="00130B68">
            <w:pPr>
              <w:autoSpaceDE w:val="0"/>
              <w:autoSpaceDN w:val="0"/>
              <w:adjustRightInd w:val="0"/>
              <w:rPr>
                <w:rFonts w:ascii="Century Gothic" w:hAnsi="Century Gothic" w:cs="Tahoma"/>
                <w:color w:val="000000"/>
              </w:rPr>
            </w:pPr>
            <w:r w:rsidRPr="00437D40">
              <w:rPr>
                <w:rFonts w:ascii="Century Gothic" w:hAnsi="Century Gothic" w:cs="Tahoma"/>
                <w:color w:val="000000"/>
              </w:rPr>
              <w:t>Post 16 applications, employer engagements events</w:t>
            </w:r>
          </w:p>
        </w:tc>
        <w:tc>
          <w:tcPr>
            <w:tcW w:w="1474" w:type="dxa"/>
          </w:tcPr>
          <w:p w:rsidR="007D4307" w:rsidRDefault="00D20040" w:rsidP="00130B68">
            <w:pPr>
              <w:autoSpaceDE w:val="0"/>
              <w:autoSpaceDN w:val="0"/>
              <w:adjustRightInd w:val="0"/>
              <w:rPr>
                <w:rFonts w:ascii="Century Gothic" w:hAnsi="Century Gothic" w:cs="Tahoma"/>
                <w:color w:val="000000"/>
              </w:rPr>
            </w:pPr>
            <w:r>
              <w:rPr>
                <w:rFonts w:ascii="Century Gothic" w:hAnsi="Century Gothic" w:cs="Tahoma"/>
                <w:color w:val="000000"/>
              </w:rPr>
              <w:t>Work Experience</w:t>
            </w:r>
          </w:p>
        </w:tc>
        <w:tc>
          <w:tcPr>
            <w:tcW w:w="1686" w:type="dxa"/>
          </w:tcPr>
          <w:p w:rsidR="007D4307" w:rsidRPr="00437D40"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Tutor Groups, assemblies and throughout the school day</w:t>
            </w:r>
          </w:p>
        </w:tc>
        <w:tc>
          <w:tcPr>
            <w:tcW w:w="1688" w:type="dxa"/>
          </w:tcPr>
          <w:p w:rsidR="007D4307" w:rsidRPr="00437D40" w:rsidRDefault="007D4307" w:rsidP="00130B68">
            <w:pPr>
              <w:autoSpaceDE w:val="0"/>
              <w:autoSpaceDN w:val="0"/>
              <w:adjustRightInd w:val="0"/>
              <w:rPr>
                <w:rFonts w:ascii="Century Gothic" w:hAnsi="Century Gothic" w:cs="Tahoma"/>
                <w:color w:val="000000"/>
              </w:rPr>
            </w:pPr>
            <w:r>
              <w:rPr>
                <w:rFonts w:ascii="Century Gothic" w:hAnsi="Century Gothic" w:cs="Tahoma"/>
                <w:color w:val="000000"/>
              </w:rPr>
              <w:t>Students have access to e</w:t>
            </w:r>
            <w:r w:rsidRPr="00437D40">
              <w:rPr>
                <w:rFonts w:ascii="Century Gothic" w:hAnsi="Century Gothic" w:cs="Tahoma"/>
                <w:color w:val="000000"/>
              </w:rPr>
              <w:t>mployers and local businesses</w:t>
            </w:r>
            <w:r>
              <w:rPr>
                <w:rFonts w:ascii="Century Gothic" w:hAnsi="Century Gothic" w:cs="Tahoma"/>
                <w:color w:val="000000"/>
              </w:rPr>
              <w:t xml:space="preserve"> for one week. YR10 in May and YR11 in June</w:t>
            </w:r>
          </w:p>
        </w:tc>
        <w:tc>
          <w:tcPr>
            <w:tcW w:w="1684" w:type="dxa"/>
          </w:tcPr>
          <w:p w:rsidR="007D4307" w:rsidRPr="00437D40" w:rsidRDefault="007D4307" w:rsidP="003960C9">
            <w:pPr>
              <w:autoSpaceDE w:val="0"/>
              <w:autoSpaceDN w:val="0"/>
              <w:adjustRightInd w:val="0"/>
              <w:rPr>
                <w:rFonts w:ascii="Century Gothic" w:hAnsi="Century Gothic" w:cs="Tahoma"/>
                <w:color w:val="000000"/>
              </w:rPr>
            </w:pPr>
            <w:r w:rsidRPr="00437D40">
              <w:rPr>
                <w:rFonts w:ascii="Century Gothic" w:hAnsi="Century Gothic" w:cs="Tahoma"/>
                <w:color w:val="000000"/>
              </w:rPr>
              <w:t xml:space="preserve">The school makes available to students and </w:t>
            </w:r>
            <w:proofErr w:type="gramStart"/>
            <w:r w:rsidRPr="00437D40">
              <w:rPr>
                <w:rFonts w:ascii="Century Gothic" w:hAnsi="Century Gothic" w:cs="Tahoma"/>
                <w:color w:val="000000"/>
              </w:rPr>
              <w:t>parents</w:t>
            </w:r>
            <w:proofErr w:type="gramEnd"/>
            <w:r w:rsidRPr="00437D40">
              <w:rPr>
                <w:rFonts w:ascii="Century Gothic" w:hAnsi="Century Gothic" w:cs="Tahoma"/>
                <w:color w:val="000000"/>
              </w:rPr>
              <w:t xml:space="preserve"> relevant guidance on line and around the school. Contact details and timetables for applications, submission</w:t>
            </w:r>
          </w:p>
        </w:tc>
      </w:tr>
    </w:tbl>
    <w:p w:rsidR="00E95EA9" w:rsidRPr="00437D40" w:rsidRDefault="00E95EA9" w:rsidP="00130B68">
      <w:pPr>
        <w:autoSpaceDE w:val="0"/>
        <w:autoSpaceDN w:val="0"/>
        <w:adjustRightInd w:val="0"/>
        <w:spacing w:after="0" w:line="240" w:lineRule="auto"/>
        <w:rPr>
          <w:rFonts w:ascii="Century Gothic" w:hAnsi="Century Gothic" w:cs="Tahoma"/>
          <w:color w:val="000000"/>
        </w:rPr>
      </w:pPr>
    </w:p>
    <w:p w:rsidR="00E95EA9" w:rsidRDefault="00E95EA9" w:rsidP="00130B68">
      <w:pPr>
        <w:autoSpaceDE w:val="0"/>
        <w:autoSpaceDN w:val="0"/>
        <w:adjustRightInd w:val="0"/>
        <w:spacing w:after="0" w:line="240" w:lineRule="auto"/>
        <w:rPr>
          <w:rFonts w:ascii="Century Gothic" w:hAnsi="Century Gothic" w:cs="Tahoma"/>
          <w:color w:val="000000"/>
        </w:rPr>
      </w:pPr>
    </w:p>
    <w:p w:rsidR="00437D40" w:rsidRDefault="00437D40" w:rsidP="00130B68">
      <w:pPr>
        <w:autoSpaceDE w:val="0"/>
        <w:autoSpaceDN w:val="0"/>
        <w:adjustRightInd w:val="0"/>
        <w:spacing w:after="0" w:line="240" w:lineRule="auto"/>
        <w:rPr>
          <w:rFonts w:ascii="Century Gothic" w:hAnsi="Century Gothic" w:cs="Tahoma"/>
          <w:color w:val="000000"/>
        </w:rPr>
      </w:pPr>
    </w:p>
    <w:p w:rsidR="00437D40" w:rsidRDefault="00437D40" w:rsidP="00130B68">
      <w:pPr>
        <w:autoSpaceDE w:val="0"/>
        <w:autoSpaceDN w:val="0"/>
        <w:adjustRightInd w:val="0"/>
        <w:spacing w:after="0" w:line="240" w:lineRule="auto"/>
        <w:rPr>
          <w:rFonts w:ascii="Century Gothic" w:hAnsi="Century Gothic" w:cs="Tahoma"/>
          <w:color w:val="000000"/>
        </w:rPr>
      </w:pPr>
    </w:p>
    <w:p w:rsidR="00437D40" w:rsidRDefault="00437D40" w:rsidP="00130B68">
      <w:pPr>
        <w:autoSpaceDE w:val="0"/>
        <w:autoSpaceDN w:val="0"/>
        <w:adjustRightInd w:val="0"/>
        <w:spacing w:after="0" w:line="240" w:lineRule="auto"/>
        <w:rPr>
          <w:rFonts w:ascii="Century Gothic" w:hAnsi="Century Gothic" w:cs="Tahoma"/>
          <w:color w:val="000000"/>
        </w:rPr>
      </w:pPr>
    </w:p>
    <w:p w:rsidR="00B36070" w:rsidRDefault="00B36070" w:rsidP="00130B68">
      <w:pPr>
        <w:autoSpaceDE w:val="0"/>
        <w:autoSpaceDN w:val="0"/>
        <w:adjustRightInd w:val="0"/>
        <w:spacing w:after="0" w:line="240" w:lineRule="auto"/>
        <w:rPr>
          <w:rFonts w:ascii="Century Gothic" w:hAnsi="Century Gothic" w:cs="Tahoma"/>
          <w:color w:val="000000"/>
        </w:rPr>
      </w:pPr>
    </w:p>
    <w:p w:rsidR="00B36070" w:rsidRDefault="00B36070" w:rsidP="00130B68">
      <w:pPr>
        <w:autoSpaceDE w:val="0"/>
        <w:autoSpaceDN w:val="0"/>
        <w:adjustRightInd w:val="0"/>
        <w:spacing w:after="0" w:line="240" w:lineRule="auto"/>
        <w:rPr>
          <w:rFonts w:ascii="Century Gothic" w:hAnsi="Century Gothic" w:cs="Tahoma"/>
          <w:color w:val="000000"/>
        </w:rPr>
      </w:pPr>
    </w:p>
    <w:p w:rsidR="00437D40" w:rsidRDefault="00437D40" w:rsidP="00130B68">
      <w:pPr>
        <w:autoSpaceDE w:val="0"/>
        <w:autoSpaceDN w:val="0"/>
        <w:adjustRightInd w:val="0"/>
        <w:spacing w:after="0" w:line="240" w:lineRule="auto"/>
        <w:rPr>
          <w:rFonts w:ascii="Century Gothic" w:hAnsi="Century Gothic" w:cs="Tahoma"/>
          <w:color w:val="000000"/>
        </w:rPr>
      </w:pPr>
    </w:p>
    <w:p w:rsidR="00437D40" w:rsidRDefault="00437D40" w:rsidP="00130B68">
      <w:pPr>
        <w:autoSpaceDE w:val="0"/>
        <w:autoSpaceDN w:val="0"/>
        <w:adjustRightInd w:val="0"/>
        <w:spacing w:after="0" w:line="240" w:lineRule="auto"/>
        <w:rPr>
          <w:rFonts w:ascii="Century Gothic" w:hAnsi="Century Gothic" w:cs="Tahoma"/>
          <w:color w:val="000000"/>
        </w:rPr>
      </w:pPr>
    </w:p>
    <w:p w:rsidR="00437D40" w:rsidRPr="00437D40" w:rsidRDefault="00437D40" w:rsidP="00130B68">
      <w:pPr>
        <w:autoSpaceDE w:val="0"/>
        <w:autoSpaceDN w:val="0"/>
        <w:adjustRightInd w:val="0"/>
        <w:spacing w:after="0" w:line="240" w:lineRule="auto"/>
        <w:rPr>
          <w:rFonts w:ascii="Century Gothic" w:hAnsi="Century Gothic" w:cs="Tahoma"/>
          <w:color w:val="000000"/>
        </w:rPr>
      </w:pPr>
    </w:p>
    <w:tbl>
      <w:tblPr>
        <w:tblStyle w:val="TableGrid"/>
        <w:tblW w:w="0" w:type="auto"/>
        <w:tblLook w:val="04A0" w:firstRow="1" w:lastRow="0" w:firstColumn="1" w:lastColumn="0" w:noHBand="0" w:noVBand="1"/>
      </w:tblPr>
      <w:tblGrid>
        <w:gridCol w:w="1665"/>
        <w:gridCol w:w="1416"/>
        <w:gridCol w:w="494"/>
        <w:gridCol w:w="77"/>
        <w:gridCol w:w="2509"/>
        <w:gridCol w:w="3081"/>
        <w:gridCol w:w="4645"/>
      </w:tblGrid>
      <w:tr w:rsidR="00B47595" w:rsidRPr="00437D40" w:rsidTr="00C22990">
        <w:tc>
          <w:tcPr>
            <w:tcW w:w="9242" w:type="dxa"/>
            <w:gridSpan w:val="6"/>
          </w:tcPr>
          <w:p w:rsidR="00B47595" w:rsidRPr="00DB427C" w:rsidRDefault="00B47595">
            <w:pPr>
              <w:rPr>
                <w:rFonts w:ascii="Century Gothic" w:hAnsi="Century Gothic"/>
                <w:b/>
              </w:rPr>
            </w:pPr>
            <w:r w:rsidRPr="00DB427C">
              <w:rPr>
                <w:rFonts w:ascii="Century Gothic" w:hAnsi="Century Gothic"/>
                <w:b/>
              </w:rPr>
              <w:lastRenderedPageBreak/>
              <w:t>Evaluation Schedule</w:t>
            </w:r>
          </w:p>
        </w:tc>
        <w:tc>
          <w:tcPr>
            <w:tcW w:w="4645" w:type="dxa"/>
          </w:tcPr>
          <w:p w:rsidR="00B47595" w:rsidRPr="00437D40" w:rsidRDefault="00B47595">
            <w:pPr>
              <w:rPr>
                <w:rFonts w:ascii="Century Gothic" w:hAnsi="Century Gothic"/>
              </w:rPr>
            </w:pPr>
          </w:p>
        </w:tc>
      </w:tr>
      <w:tr w:rsidR="009F20A0" w:rsidRPr="00437D40" w:rsidTr="00C22990">
        <w:tc>
          <w:tcPr>
            <w:tcW w:w="1665" w:type="dxa"/>
          </w:tcPr>
          <w:p w:rsidR="009F20A0" w:rsidRPr="00437D40" w:rsidRDefault="009F20A0">
            <w:pPr>
              <w:rPr>
                <w:rFonts w:ascii="Century Gothic" w:hAnsi="Century Gothic"/>
              </w:rPr>
            </w:pPr>
            <w:r w:rsidRPr="00437D40">
              <w:rPr>
                <w:rFonts w:ascii="Century Gothic" w:hAnsi="Century Gothic"/>
              </w:rPr>
              <w:t>When</w:t>
            </w:r>
          </w:p>
        </w:tc>
        <w:tc>
          <w:tcPr>
            <w:tcW w:w="1910" w:type="dxa"/>
            <w:gridSpan w:val="2"/>
          </w:tcPr>
          <w:p w:rsidR="009F20A0" w:rsidRPr="00437D40" w:rsidRDefault="009F20A0">
            <w:pPr>
              <w:rPr>
                <w:rFonts w:ascii="Century Gothic" w:hAnsi="Century Gothic"/>
              </w:rPr>
            </w:pPr>
            <w:r w:rsidRPr="00437D40">
              <w:rPr>
                <w:rFonts w:ascii="Century Gothic" w:hAnsi="Century Gothic"/>
              </w:rPr>
              <w:t>Evaluation Focus</w:t>
            </w:r>
          </w:p>
        </w:tc>
        <w:tc>
          <w:tcPr>
            <w:tcW w:w="2586" w:type="dxa"/>
            <w:gridSpan w:val="2"/>
          </w:tcPr>
          <w:p w:rsidR="009F20A0" w:rsidRPr="00437D40" w:rsidRDefault="009F20A0">
            <w:pPr>
              <w:rPr>
                <w:rFonts w:ascii="Century Gothic" w:hAnsi="Century Gothic"/>
              </w:rPr>
            </w:pPr>
            <w:r w:rsidRPr="00437D40">
              <w:rPr>
                <w:rFonts w:ascii="Century Gothic" w:hAnsi="Century Gothic"/>
              </w:rPr>
              <w:t>Evaluation Methods</w:t>
            </w:r>
          </w:p>
        </w:tc>
        <w:tc>
          <w:tcPr>
            <w:tcW w:w="3081" w:type="dxa"/>
          </w:tcPr>
          <w:p w:rsidR="009F20A0" w:rsidRPr="00437D40" w:rsidRDefault="009F20A0">
            <w:pPr>
              <w:rPr>
                <w:rFonts w:ascii="Century Gothic" w:hAnsi="Century Gothic"/>
              </w:rPr>
            </w:pPr>
            <w:r w:rsidRPr="00437D40">
              <w:rPr>
                <w:rFonts w:ascii="Century Gothic" w:hAnsi="Century Gothic"/>
              </w:rPr>
              <w:t>Outcomes</w:t>
            </w:r>
          </w:p>
        </w:tc>
        <w:tc>
          <w:tcPr>
            <w:tcW w:w="4645" w:type="dxa"/>
            <w:vMerge w:val="restart"/>
          </w:tcPr>
          <w:p w:rsidR="009F20A0" w:rsidRDefault="009F20A0" w:rsidP="009F20A0">
            <w:pPr>
              <w:ind w:firstLine="720"/>
              <w:rPr>
                <w:rFonts w:ascii="Century Gothic" w:hAnsi="Century Gothic"/>
              </w:rPr>
            </w:pPr>
          </w:p>
          <w:p w:rsidR="007E18BC" w:rsidRDefault="007E18BC" w:rsidP="009F20A0">
            <w:pPr>
              <w:ind w:firstLine="720"/>
              <w:rPr>
                <w:rFonts w:ascii="Century Gothic" w:hAnsi="Century Gothic"/>
              </w:rPr>
            </w:pPr>
          </w:p>
          <w:p w:rsidR="00B36070" w:rsidRDefault="00B36070" w:rsidP="009F20A0">
            <w:pPr>
              <w:ind w:firstLine="720"/>
              <w:rPr>
                <w:rFonts w:ascii="Century Gothic" w:hAnsi="Century Gothic"/>
              </w:rPr>
            </w:pPr>
          </w:p>
          <w:p w:rsidR="00B36070" w:rsidRPr="00437D40" w:rsidRDefault="00B36070" w:rsidP="009F20A0">
            <w:pPr>
              <w:ind w:firstLine="720"/>
              <w:rPr>
                <w:rFonts w:ascii="Century Gothic" w:hAnsi="Century Gothic"/>
              </w:rPr>
            </w:pPr>
          </w:p>
        </w:tc>
      </w:tr>
      <w:tr w:rsidR="009F20A0" w:rsidRPr="00437D40" w:rsidTr="00C22990">
        <w:tc>
          <w:tcPr>
            <w:tcW w:w="1665" w:type="dxa"/>
          </w:tcPr>
          <w:p w:rsidR="009F20A0" w:rsidRPr="00437D40" w:rsidRDefault="007E18BC">
            <w:pPr>
              <w:rPr>
                <w:rFonts w:ascii="Century Gothic" w:hAnsi="Century Gothic"/>
              </w:rPr>
            </w:pPr>
            <w:r>
              <w:rPr>
                <w:rFonts w:ascii="Century Gothic" w:hAnsi="Century Gothic"/>
              </w:rPr>
              <w:t>December 20</w:t>
            </w:r>
            <w:r w:rsidR="00B36070">
              <w:rPr>
                <w:rFonts w:ascii="Century Gothic" w:hAnsi="Century Gothic"/>
              </w:rPr>
              <w:t>20</w:t>
            </w:r>
          </w:p>
        </w:tc>
        <w:tc>
          <w:tcPr>
            <w:tcW w:w="1910" w:type="dxa"/>
            <w:gridSpan w:val="2"/>
          </w:tcPr>
          <w:p w:rsidR="009F20A0" w:rsidRPr="00437D40" w:rsidRDefault="00476A27">
            <w:pPr>
              <w:rPr>
                <w:rFonts w:ascii="Century Gothic" w:hAnsi="Century Gothic"/>
              </w:rPr>
            </w:pPr>
            <w:r>
              <w:rPr>
                <w:rFonts w:ascii="Century Gothic" w:hAnsi="Century Gothic"/>
              </w:rPr>
              <w:t>Number of students accessing CEIAG</w:t>
            </w:r>
          </w:p>
        </w:tc>
        <w:tc>
          <w:tcPr>
            <w:tcW w:w="2586" w:type="dxa"/>
            <w:gridSpan w:val="2"/>
          </w:tcPr>
          <w:p w:rsidR="009F20A0" w:rsidRPr="00437D40" w:rsidRDefault="00476A27">
            <w:pPr>
              <w:rPr>
                <w:rFonts w:ascii="Century Gothic" w:hAnsi="Century Gothic"/>
              </w:rPr>
            </w:pPr>
            <w:r>
              <w:rPr>
                <w:rFonts w:ascii="Century Gothic" w:hAnsi="Century Gothic"/>
              </w:rPr>
              <w:t xml:space="preserve">AMC record show number of students attended. Hard to reach students have attended. All students in AP have </w:t>
            </w:r>
            <w:r w:rsidR="006D18E0">
              <w:rPr>
                <w:rFonts w:ascii="Century Gothic" w:hAnsi="Century Gothic"/>
              </w:rPr>
              <w:t>had access to guidance and know what to do next</w:t>
            </w:r>
          </w:p>
        </w:tc>
        <w:tc>
          <w:tcPr>
            <w:tcW w:w="3081" w:type="dxa"/>
          </w:tcPr>
          <w:p w:rsidR="009F20A0" w:rsidRPr="00437D40" w:rsidRDefault="000E0CC3">
            <w:pPr>
              <w:rPr>
                <w:rFonts w:ascii="Century Gothic" w:hAnsi="Century Gothic"/>
              </w:rPr>
            </w:pPr>
            <w:r>
              <w:rPr>
                <w:rFonts w:ascii="Century Gothic" w:hAnsi="Century Gothic"/>
              </w:rPr>
              <w:t>90%</w:t>
            </w:r>
            <w:r w:rsidR="00476A27">
              <w:rPr>
                <w:rFonts w:ascii="Century Gothic" w:hAnsi="Century Gothic"/>
              </w:rPr>
              <w:t xml:space="preserve"> of students accessed CEIAG and have started career planning</w:t>
            </w:r>
          </w:p>
        </w:tc>
        <w:tc>
          <w:tcPr>
            <w:tcW w:w="4645" w:type="dxa"/>
            <w:vMerge/>
          </w:tcPr>
          <w:p w:rsidR="009F20A0" w:rsidRPr="00437D40" w:rsidRDefault="009F20A0">
            <w:pPr>
              <w:rPr>
                <w:rFonts w:ascii="Century Gothic" w:hAnsi="Century Gothic"/>
              </w:rPr>
            </w:pPr>
          </w:p>
        </w:tc>
      </w:tr>
      <w:tr w:rsidR="007E18BC" w:rsidRPr="00437D40" w:rsidTr="00C22990">
        <w:tc>
          <w:tcPr>
            <w:tcW w:w="1665" w:type="dxa"/>
          </w:tcPr>
          <w:p w:rsidR="007E18BC" w:rsidRPr="00437D40" w:rsidRDefault="00B36070" w:rsidP="007E18BC">
            <w:pPr>
              <w:rPr>
                <w:rFonts w:ascii="Century Gothic" w:hAnsi="Century Gothic"/>
              </w:rPr>
            </w:pPr>
            <w:r>
              <w:rPr>
                <w:rFonts w:ascii="Century Gothic" w:hAnsi="Century Gothic"/>
              </w:rPr>
              <w:t>September 2020</w:t>
            </w:r>
          </w:p>
        </w:tc>
        <w:tc>
          <w:tcPr>
            <w:tcW w:w="1910" w:type="dxa"/>
            <w:gridSpan w:val="2"/>
          </w:tcPr>
          <w:p w:rsidR="007E18BC" w:rsidRPr="00437D40" w:rsidRDefault="007E18BC" w:rsidP="007E18BC">
            <w:pPr>
              <w:rPr>
                <w:rFonts w:ascii="Century Gothic" w:hAnsi="Century Gothic"/>
              </w:rPr>
            </w:pPr>
            <w:r>
              <w:rPr>
                <w:rFonts w:ascii="Century Gothic" w:hAnsi="Century Gothic"/>
              </w:rPr>
              <w:t>YR12 Destinations</w:t>
            </w:r>
          </w:p>
        </w:tc>
        <w:tc>
          <w:tcPr>
            <w:tcW w:w="2586" w:type="dxa"/>
            <w:gridSpan w:val="2"/>
          </w:tcPr>
          <w:p w:rsidR="007E18BC" w:rsidRPr="00437D40" w:rsidRDefault="00B36070" w:rsidP="007E18BC">
            <w:pPr>
              <w:rPr>
                <w:rFonts w:ascii="Century Gothic" w:hAnsi="Century Gothic"/>
              </w:rPr>
            </w:pPr>
            <w:r>
              <w:rPr>
                <w:rFonts w:ascii="Century Gothic" w:hAnsi="Century Gothic"/>
              </w:rPr>
              <w:t>School following up in accordance with the Covid Related Transition Plan</w:t>
            </w:r>
          </w:p>
        </w:tc>
        <w:tc>
          <w:tcPr>
            <w:tcW w:w="3081" w:type="dxa"/>
          </w:tcPr>
          <w:p w:rsidR="007E18BC" w:rsidRPr="00437D40" w:rsidRDefault="007E18BC" w:rsidP="007E18BC">
            <w:pPr>
              <w:rPr>
                <w:rFonts w:ascii="Century Gothic" w:hAnsi="Century Gothic"/>
              </w:rPr>
            </w:pPr>
            <w:r>
              <w:rPr>
                <w:rFonts w:ascii="Century Gothic" w:hAnsi="Century Gothic"/>
              </w:rPr>
              <w:t xml:space="preserve">85% </w:t>
            </w:r>
            <w:r w:rsidR="00B36070">
              <w:rPr>
                <w:rFonts w:ascii="Century Gothic" w:hAnsi="Century Gothic"/>
              </w:rPr>
              <w:t xml:space="preserve">and above </w:t>
            </w:r>
            <w:r>
              <w:rPr>
                <w:rFonts w:ascii="Century Gothic" w:hAnsi="Century Gothic"/>
              </w:rPr>
              <w:t>of students EET</w:t>
            </w:r>
          </w:p>
        </w:tc>
        <w:tc>
          <w:tcPr>
            <w:tcW w:w="4645" w:type="dxa"/>
            <w:vMerge/>
          </w:tcPr>
          <w:p w:rsidR="007E18BC" w:rsidRPr="00437D40" w:rsidRDefault="007E18BC" w:rsidP="007E18BC">
            <w:pPr>
              <w:rPr>
                <w:rFonts w:ascii="Century Gothic" w:hAnsi="Century Gothic"/>
              </w:rPr>
            </w:pPr>
          </w:p>
        </w:tc>
      </w:tr>
      <w:tr w:rsidR="00B36070" w:rsidRPr="00437D40" w:rsidTr="00C22990">
        <w:tc>
          <w:tcPr>
            <w:tcW w:w="1665" w:type="dxa"/>
          </w:tcPr>
          <w:p w:rsidR="00B36070" w:rsidRDefault="00B36070" w:rsidP="00B36070">
            <w:pPr>
              <w:rPr>
                <w:rFonts w:ascii="Century Gothic" w:hAnsi="Century Gothic"/>
              </w:rPr>
            </w:pPr>
            <w:r>
              <w:rPr>
                <w:rFonts w:ascii="Century Gothic" w:hAnsi="Century Gothic"/>
              </w:rPr>
              <w:t>December 2020</w:t>
            </w:r>
          </w:p>
        </w:tc>
        <w:tc>
          <w:tcPr>
            <w:tcW w:w="1910" w:type="dxa"/>
            <w:gridSpan w:val="2"/>
          </w:tcPr>
          <w:p w:rsidR="00B36070" w:rsidRPr="00437D40" w:rsidRDefault="00B36070" w:rsidP="00B36070">
            <w:pPr>
              <w:rPr>
                <w:rFonts w:ascii="Century Gothic" w:hAnsi="Century Gothic"/>
              </w:rPr>
            </w:pPr>
            <w:r>
              <w:rPr>
                <w:rFonts w:ascii="Century Gothic" w:hAnsi="Century Gothic"/>
              </w:rPr>
              <w:t>YR12 Destinations</w:t>
            </w:r>
          </w:p>
        </w:tc>
        <w:tc>
          <w:tcPr>
            <w:tcW w:w="2586" w:type="dxa"/>
            <w:gridSpan w:val="2"/>
          </w:tcPr>
          <w:p w:rsidR="00B36070" w:rsidRPr="00437D40" w:rsidRDefault="00B36070" w:rsidP="00B36070">
            <w:pPr>
              <w:rPr>
                <w:rFonts w:ascii="Century Gothic" w:hAnsi="Century Gothic"/>
              </w:rPr>
            </w:pPr>
            <w:r>
              <w:rPr>
                <w:rFonts w:ascii="Century Gothic" w:hAnsi="Century Gothic"/>
              </w:rPr>
              <w:t>Feedback from the Education Partnership on the number of NEETs and EETs</w:t>
            </w:r>
          </w:p>
        </w:tc>
        <w:tc>
          <w:tcPr>
            <w:tcW w:w="3081" w:type="dxa"/>
          </w:tcPr>
          <w:p w:rsidR="00B36070" w:rsidRPr="00437D40" w:rsidRDefault="00B36070" w:rsidP="00B36070">
            <w:pPr>
              <w:rPr>
                <w:rFonts w:ascii="Century Gothic" w:hAnsi="Century Gothic"/>
              </w:rPr>
            </w:pPr>
            <w:r>
              <w:rPr>
                <w:rFonts w:ascii="Century Gothic" w:hAnsi="Century Gothic"/>
              </w:rPr>
              <w:t>85% and above of students EET</w:t>
            </w:r>
          </w:p>
        </w:tc>
        <w:tc>
          <w:tcPr>
            <w:tcW w:w="4645" w:type="dxa"/>
            <w:vMerge/>
          </w:tcPr>
          <w:p w:rsidR="00B36070" w:rsidRPr="00437D40" w:rsidRDefault="00B36070" w:rsidP="00B36070">
            <w:pPr>
              <w:rPr>
                <w:rFonts w:ascii="Century Gothic" w:hAnsi="Century Gothic"/>
              </w:rPr>
            </w:pPr>
          </w:p>
        </w:tc>
      </w:tr>
      <w:tr w:rsidR="00B36070" w:rsidRPr="00437D40" w:rsidTr="00C22990">
        <w:tc>
          <w:tcPr>
            <w:tcW w:w="1665" w:type="dxa"/>
          </w:tcPr>
          <w:p w:rsidR="00B36070" w:rsidRPr="00437D40" w:rsidRDefault="00B36070" w:rsidP="00B36070">
            <w:pPr>
              <w:rPr>
                <w:rFonts w:ascii="Century Gothic" w:hAnsi="Century Gothic"/>
              </w:rPr>
            </w:pPr>
            <w:r>
              <w:rPr>
                <w:rFonts w:ascii="Century Gothic" w:hAnsi="Century Gothic"/>
              </w:rPr>
              <w:t>February 2021</w:t>
            </w:r>
          </w:p>
        </w:tc>
        <w:tc>
          <w:tcPr>
            <w:tcW w:w="1910" w:type="dxa"/>
            <w:gridSpan w:val="2"/>
          </w:tcPr>
          <w:p w:rsidR="00B36070" w:rsidRPr="00437D40" w:rsidRDefault="00B36070" w:rsidP="00B36070">
            <w:pPr>
              <w:rPr>
                <w:rFonts w:ascii="Century Gothic" w:hAnsi="Century Gothic"/>
              </w:rPr>
            </w:pPr>
            <w:r>
              <w:rPr>
                <w:rFonts w:ascii="Century Gothic" w:hAnsi="Century Gothic"/>
              </w:rPr>
              <w:t xml:space="preserve">Number of students who have made FE application </w:t>
            </w:r>
          </w:p>
        </w:tc>
        <w:tc>
          <w:tcPr>
            <w:tcW w:w="2586" w:type="dxa"/>
            <w:gridSpan w:val="2"/>
          </w:tcPr>
          <w:p w:rsidR="00B36070" w:rsidRPr="00437D40" w:rsidRDefault="00B36070" w:rsidP="00B36070">
            <w:pPr>
              <w:rPr>
                <w:rFonts w:ascii="Century Gothic" w:hAnsi="Century Gothic"/>
              </w:rPr>
            </w:pPr>
            <w:r>
              <w:rPr>
                <w:rFonts w:ascii="Century Gothic" w:hAnsi="Century Gothic"/>
              </w:rPr>
              <w:t>AMC have recorded direct confirmation of college applications</w:t>
            </w:r>
          </w:p>
        </w:tc>
        <w:tc>
          <w:tcPr>
            <w:tcW w:w="3081" w:type="dxa"/>
          </w:tcPr>
          <w:p w:rsidR="00B36070" w:rsidRPr="00437D40" w:rsidRDefault="00B36070" w:rsidP="00B36070">
            <w:pPr>
              <w:rPr>
                <w:rFonts w:ascii="Century Gothic" w:hAnsi="Century Gothic"/>
              </w:rPr>
            </w:pPr>
            <w:r>
              <w:rPr>
                <w:rFonts w:ascii="Century Gothic" w:hAnsi="Century Gothic"/>
              </w:rPr>
              <w:t>90% of students have made applications to FE and received confirmation response</w:t>
            </w:r>
          </w:p>
        </w:tc>
        <w:tc>
          <w:tcPr>
            <w:tcW w:w="4645" w:type="dxa"/>
            <w:vMerge/>
          </w:tcPr>
          <w:p w:rsidR="00B36070" w:rsidRPr="00437D40" w:rsidRDefault="00B36070" w:rsidP="00B36070">
            <w:pPr>
              <w:rPr>
                <w:rFonts w:ascii="Century Gothic" w:hAnsi="Century Gothic"/>
              </w:rPr>
            </w:pPr>
          </w:p>
        </w:tc>
      </w:tr>
      <w:tr w:rsidR="00B36070" w:rsidRPr="00437D40" w:rsidTr="00B47595">
        <w:trPr>
          <w:gridAfter w:val="5"/>
          <w:wAfter w:w="10806" w:type="dxa"/>
          <w:trHeight w:val="270"/>
        </w:trPr>
        <w:tc>
          <w:tcPr>
            <w:tcW w:w="3081" w:type="dxa"/>
            <w:gridSpan w:val="2"/>
          </w:tcPr>
          <w:p w:rsidR="00B36070" w:rsidRPr="00437D40" w:rsidRDefault="00B36070" w:rsidP="00B36070">
            <w:pPr>
              <w:rPr>
                <w:rFonts w:ascii="Century Gothic" w:hAnsi="Century Gothic"/>
              </w:rPr>
            </w:pPr>
          </w:p>
        </w:tc>
      </w:tr>
      <w:tr w:rsidR="00B36070" w:rsidRPr="00437D40" w:rsidTr="00C22990">
        <w:tc>
          <w:tcPr>
            <w:tcW w:w="9242" w:type="dxa"/>
            <w:gridSpan w:val="6"/>
          </w:tcPr>
          <w:p w:rsidR="00B36070" w:rsidRPr="00DB427C" w:rsidRDefault="00B36070" w:rsidP="00B36070">
            <w:pPr>
              <w:rPr>
                <w:rFonts w:ascii="Century Gothic" w:hAnsi="Century Gothic"/>
                <w:b/>
              </w:rPr>
            </w:pPr>
            <w:r w:rsidRPr="00DB427C">
              <w:rPr>
                <w:rFonts w:ascii="Century Gothic" w:hAnsi="Century Gothic"/>
                <w:b/>
              </w:rPr>
              <w:t>Roles and Responsibilities</w:t>
            </w:r>
          </w:p>
        </w:tc>
        <w:tc>
          <w:tcPr>
            <w:tcW w:w="4645" w:type="dxa"/>
          </w:tcPr>
          <w:p w:rsidR="00B36070" w:rsidRPr="00437D40" w:rsidRDefault="00B36070" w:rsidP="00B36070">
            <w:pPr>
              <w:rPr>
                <w:rFonts w:ascii="Century Gothic" w:hAnsi="Century Gothic"/>
              </w:rPr>
            </w:pPr>
          </w:p>
        </w:tc>
      </w:tr>
      <w:tr w:rsidR="00B36070" w:rsidRPr="00437D40" w:rsidTr="00C22990">
        <w:tc>
          <w:tcPr>
            <w:tcW w:w="3652" w:type="dxa"/>
            <w:gridSpan w:val="4"/>
          </w:tcPr>
          <w:p w:rsidR="00B36070" w:rsidRPr="00437D40" w:rsidRDefault="00B36070" w:rsidP="00B36070">
            <w:pPr>
              <w:rPr>
                <w:rFonts w:ascii="Century Gothic" w:hAnsi="Century Gothic"/>
              </w:rPr>
            </w:pPr>
            <w:r>
              <w:rPr>
                <w:rFonts w:ascii="Century Gothic" w:hAnsi="Century Gothic"/>
              </w:rPr>
              <w:t>Role</w:t>
            </w:r>
          </w:p>
        </w:tc>
        <w:tc>
          <w:tcPr>
            <w:tcW w:w="2509" w:type="dxa"/>
          </w:tcPr>
          <w:p w:rsidR="00B36070" w:rsidRPr="00437D40" w:rsidRDefault="00B36070" w:rsidP="00B36070">
            <w:pPr>
              <w:rPr>
                <w:rFonts w:ascii="Century Gothic" w:hAnsi="Century Gothic"/>
              </w:rPr>
            </w:pPr>
            <w:r>
              <w:rPr>
                <w:rFonts w:ascii="Century Gothic" w:hAnsi="Century Gothic"/>
              </w:rPr>
              <w:t>Person Responsible</w:t>
            </w:r>
          </w:p>
        </w:tc>
        <w:tc>
          <w:tcPr>
            <w:tcW w:w="3081" w:type="dxa"/>
          </w:tcPr>
          <w:p w:rsidR="00B36070" w:rsidRPr="00437D40" w:rsidRDefault="00B36070" w:rsidP="00B36070">
            <w:pPr>
              <w:rPr>
                <w:rFonts w:ascii="Century Gothic" w:hAnsi="Century Gothic"/>
              </w:rPr>
            </w:pPr>
            <w:r>
              <w:rPr>
                <w:rFonts w:ascii="Century Gothic" w:hAnsi="Century Gothic"/>
              </w:rPr>
              <w:t>Title</w:t>
            </w:r>
          </w:p>
        </w:tc>
        <w:tc>
          <w:tcPr>
            <w:tcW w:w="4645" w:type="dxa"/>
          </w:tcPr>
          <w:p w:rsidR="00B36070" w:rsidRPr="00437D40" w:rsidRDefault="00B36070" w:rsidP="00B36070">
            <w:pPr>
              <w:rPr>
                <w:rFonts w:ascii="Century Gothic" w:hAnsi="Century Gothic"/>
              </w:rPr>
            </w:pPr>
            <w:r>
              <w:rPr>
                <w:rFonts w:ascii="Century Gothic" w:hAnsi="Century Gothic"/>
              </w:rPr>
              <w:t>Responsibilities</w:t>
            </w:r>
          </w:p>
        </w:tc>
      </w:tr>
      <w:tr w:rsidR="00B36070" w:rsidRPr="00437D40" w:rsidTr="00C22990">
        <w:tc>
          <w:tcPr>
            <w:tcW w:w="3652" w:type="dxa"/>
            <w:gridSpan w:val="4"/>
          </w:tcPr>
          <w:p w:rsidR="00B36070" w:rsidRPr="00437D40" w:rsidRDefault="00B36070" w:rsidP="00B36070">
            <w:pPr>
              <w:rPr>
                <w:rFonts w:ascii="Century Gothic" w:hAnsi="Century Gothic"/>
              </w:rPr>
            </w:pPr>
            <w:r>
              <w:rPr>
                <w:rFonts w:ascii="Century Gothic" w:hAnsi="Century Gothic"/>
              </w:rPr>
              <w:t>School Governor</w:t>
            </w:r>
          </w:p>
        </w:tc>
        <w:tc>
          <w:tcPr>
            <w:tcW w:w="2509" w:type="dxa"/>
          </w:tcPr>
          <w:p w:rsidR="00B36070" w:rsidRPr="00437D40" w:rsidRDefault="00B36070" w:rsidP="00B36070">
            <w:pPr>
              <w:rPr>
                <w:rFonts w:ascii="Century Gothic" w:hAnsi="Century Gothic"/>
              </w:rPr>
            </w:pPr>
          </w:p>
        </w:tc>
        <w:tc>
          <w:tcPr>
            <w:tcW w:w="3081" w:type="dxa"/>
          </w:tcPr>
          <w:p w:rsidR="00B36070" w:rsidRPr="00437D40" w:rsidRDefault="00B36070" w:rsidP="00B36070">
            <w:pPr>
              <w:rPr>
                <w:rFonts w:ascii="Century Gothic" w:hAnsi="Century Gothic"/>
              </w:rPr>
            </w:pPr>
            <w:r>
              <w:rPr>
                <w:rFonts w:ascii="Century Gothic" w:hAnsi="Century Gothic"/>
              </w:rPr>
              <w:t>Governor – Lead on careers guidance</w:t>
            </w:r>
          </w:p>
        </w:tc>
        <w:tc>
          <w:tcPr>
            <w:tcW w:w="4645" w:type="dxa"/>
          </w:tcPr>
          <w:p w:rsidR="00B36070" w:rsidRPr="00B47595" w:rsidRDefault="00B36070" w:rsidP="00B36070">
            <w:pPr>
              <w:autoSpaceDE w:val="0"/>
              <w:autoSpaceDN w:val="0"/>
              <w:adjustRightInd w:val="0"/>
              <w:rPr>
                <w:rFonts w:ascii="Century Gothic" w:hAnsi="Century Gothic" w:cs="Tahoma"/>
                <w:color w:val="000000"/>
                <w:sz w:val="23"/>
                <w:szCs w:val="23"/>
              </w:rPr>
            </w:pPr>
            <w:r w:rsidRPr="00B47595">
              <w:rPr>
                <w:rFonts w:ascii="Century Gothic" w:hAnsi="Century Gothic" w:cs="Tahoma"/>
                <w:color w:val="000000"/>
                <w:sz w:val="24"/>
                <w:szCs w:val="24"/>
              </w:rPr>
              <w:t xml:space="preserve"> </w:t>
            </w:r>
            <w:r>
              <w:rPr>
                <w:rFonts w:ascii="Century Gothic" w:hAnsi="Century Gothic" w:cs="Tahoma"/>
                <w:color w:val="000000"/>
                <w:sz w:val="23"/>
                <w:szCs w:val="23"/>
              </w:rPr>
              <w:t xml:space="preserve">The governing body must </w:t>
            </w:r>
            <w:r w:rsidRPr="00B47595">
              <w:rPr>
                <w:rFonts w:ascii="Century Gothic" w:hAnsi="Century Gothic" w:cs="Tahoma"/>
                <w:color w:val="000000"/>
                <w:sz w:val="23"/>
                <w:szCs w:val="23"/>
              </w:rPr>
              <w:t>ensure that all registered pupils at the school are provided with independent careers guidance from year 8 (12-</w:t>
            </w:r>
            <w:proofErr w:type="gramStart"/>
            <w:r w:rsidRPr="00B47595">
              <w:rPr>
                <w:rFonts w:ascii="Century Gothic" w:hAnsi="Century Gothic" w:cs="Tahoma"/>
                <w:color w:val="000000"/>
                <w:sz w:val="23"/>
                <w:szCs w:val="23"/>
              </w:rPr>
              <w:t>13 year</w:t>
            </w:r>
            <w:proofErr w:type="gramEnd"/>
            <w:r w:rsidRPr="00B47595">
              <w:rPr>
                <w:rFonts w:ascii="Century Gothic" w:hAnsi="Century Gothic" w:cs="Tahoma"/>
                <w:color w:val="000000"/>
                <w:sz w:val="23"/>
                <w:szCs w:val="23"/>
              </w:rPr>
              <w:t xml:space="preserve"> olds) to year 13 (17-18 year olds)’ and ‘must </w:t>
            </w:r>
            <w:r w:rsidRPr="00B47595">
              <w:rPr>
                <w:rFonts w:ascii="Century Gothic" w:hAnsi="Century Gothic" w:cs="Tahoma"/>
                <w:color w:val="000000"/>
                <w:sz w:val="23"/>
                <w:szCs w:val="23"/>
              </w:rPr>
              <w:lastRenderedPageBreak/>
              <w:t xml:space="preserve">ensure that the independent careers guidance provided: </w:t>
            </w:r>
          </w:p>
          <w:p w:rsidR="00B36070" w:rsidRPr="00DB427C" w:rsidRDefault="00B36070" w:rsidP="00B36070">
            <w:pPr>
              <w:pStyle w:val="ListParagraph"/>
              <w:numPr>
                <w:ilvl w:val="0"/>
                <w:numId w:val="7"/>
              </w:numPr>
              <w:autoSpaceDE w:val="0"/>
              <w:autoSpaceDN w:val="0"/>
              <w:adjustRightInd w:val="0"/>
              <w:spacing w:after="24"/>
              <w:rPr>
                <w:rFonts w:ascii="Century Gothic" w:hAnsi="Century Gothic" w:cs="Tahoma"/>
                <w:color w:val="000000"/>
                <w:sz w:val="23"/>
                <w:szCs w:val="23"/>
              </w:rPr>
            </w:pPr>
            <w:r w:rsidRPr="00DB427C">
              <w:rPr>
                <w:rFonts w:ascii="Century Gothic" w:hAnsi="Century Gothic" w:cs="Tahoma"/>
                <w:color w:val="000000"/>
                <w:sz w:val="23"/>
                <w:szCs w:val="23"/>
              </w:rPr>
              <w:t xml:space="preserve">is presented in an impartial manner; </w:t>
            </w:r>
          </w:p>
          <w:p w:rsidR="00B36070" w:rsidRPr="00DB427C" w:rsidRDefault="00B36070" w:rsidP="00B36070">
            <w:pPr>
              <w:pStyle w:val="ListParagraph"/>
              <w:numPr>
                <w:ilvl w:val="0"/>
                <w:numId w:val="7"/>
              </w:numPr>
              <w:autoSpaceDE w:val="0"/>
              <w:autoSpaceDN w:val="0"/>
              <w:adjustRightInd w:val="0"/>
              <w:spacing w:after="24"/>
              <w:rPr>
                <w:rFonts w:ascii="Century Gothic" w:hAnsi="Century Gothic" w:cs="Tahoma"/>
                <w:color w:val="000000"/>
                <w:sz w:val="23"/>
                <w:szCs w:val="23"/>
              </w:rPr>
            </w:pPr>
            <w:r w:rsidRPr="00DB427C">
              <w:rPr>
                <w:rFonts w:ascii="Century Gothic" w:hAnsi="Century Gothic" w:cs="Tahoma"/>
                <w:color w:val="000000"/>
                <w:sz w:val="23"/>
                <w:szCs w:val="23"/>
              </w:rPr>
              <w:t xml:space="preserve">includes information on the range of education or training options, including apprenticeships and other vocational pathways; </w:t>
            </w:r>
          </w:p>
          <w:p w:rsidR="00B36070" w:rsidRPr="00DB427C" w:rsidRDefault="00B36070" w:rsidP="00B36070">
            <w:pPr>
              <w:pStyle w:val="ListParagraph"/>
              <w:numPr>
                <w:ilvl w:val="0"/>
                <w:numId w:val="7"/>
              </w:numPr>
              <w:autoSpaceDE w:val="0"/>
              <w:autoSpaceDN w:val="0"/>
              <w:adjustRightInd w:val="0"/>
              <w:rPr>
                <w:rFonts w:ascii="Century Gothic" w:hAnsi="Century Gothic" w:cs="Tahoma"/>
                <w:color w:val="000000"/>
                <w:sz w:val="23"/>
                <w:szCs w:val="23"/>
              </w:rPr>
            </w:pPr>
            <w:r w:rsidRPr="00DB427C">
              <w:rPr>
                <w:rFonts w:ascii="Century Gothic" w:hAnsi="Century Gothic" w:cs="Tahoma"/>
                <w:color w:val="000000"/>
                <w:sz w:val="23"/>
                <w:szCs w:val="23"/>
              </w:rPr>
              <w:t>is guidance that the person giving it considers will promote the best interests of the pupils to whom it is given’ (DfE, Statutory Guidance</w:t>
            </w:r>
            <w:r>
              <w:rPr>
                <w:rFonts w:ascii="Century Gothic" w:hAnsi="Century Gothic" w:cs="Tahoma"/>
                <w:color w:val="000000"/>
                <w:sz w:val="23"/>
                <w:szCs w:val="23"/>
              </w:rPr>
              <w:t>)</w:t>
            </w:r>
            <w:r w:rsidRPr="00DB427C">
              <w:rPr>
                <w:rFonts w:ascii="Century Gothic" w:hAnsi="Century Gothic" w:cs="Tahoma"/>
                <w:color w:val="000000"/>
                <w:sz w:val="23"/>
                <w:szCs w:val="23"/>
              </w:rPr>
              <w:t xml:space="preserve"> </w:t>
            </w:r>
          </w:p>
          <w:p w:rsidR="00B36070" w:rsidRPr="00E13099" w:rsidRDefault="00B36070" w:rsidP="00B36070">
            <w:pPr>
              <w:autoSpaceDE w:val="0"/>
              <w:autoSpaceDN w:val="0"/>
              <w:adjustRightInd w:val="0"/>
              <w:rPr>
                <w:rFonts w:ascii="Tahoma" w:hAnsi="Tahoma" w:cs="Tahoma"/>
                <w:color w:val="000000"/>
                <w:sz w:val="24"/>
                <w:szCs w:val="24"/>
              </w:rPr>
            </w:pPr>
          </w:p>
          <w:p w:rsidR="00B36070" w:rsidRPr="00E13099" w:rsidRDefault="00B36070" w:rsidP="00B36070">
            <w:pPr>
              <w:autoSpaceDE w:val="0"/>
              <w:autoSpaceDN w:val="0"/>
              <w:adjustRightInd w:val="0"/>
              <w:rPr>
                <w:rFonts w:ascii="Century Gothic" w:hAnsi="Century Gothic" w:cs="Tahoma"/>
                <w:color w:val="000000"/>
              </w:rPr>
            </w:pPr>
            <w:r>
              <w:rPr>
                <w:rFonts w:ascii="Century Gothic" w:hAnsi="Century Gothic" w:cs="Tahoma"/>
                <w:color w:val="000000"/>
              </w:rPr>
              <w:t>Ensure</w:t>
            </w:r>
            <w:r w:rsidRPr="00E13099">
              <w:rPr>
                <w:rFonts w:ascii="Century Gothic" w:hAnsi="Century Gothic" w:cs="Tahoma"/>
                <w:color w:val="000000"/>
              </w:rPr>
              <w:t xml:space="preserve"> oversight of </w:t>
            </w:r>
            <w:r>
              <w:rPr>
                <w:rFonts w:ascii="Century Gothic" w:hAnsi="Century Gothic" w:cs="Tahoma"/>
                <w:color w:val="000000"/>
              </w:rPr>
              <w:t>AMC’s</w:t>
            </w:r>
            <w:r w:rsidRPr="00E13099">
              <w:rPr>
                <w:rFonts w:ascii="Century Gothic" w:hAnsi="Century Gothic" w:cs="Tahoma"/>
                <w:color w:val="000000"/>
              </w:rPr>
              <w:t xml:space="preserve"> careers provision by the appropriate committee. </w:t>
            </w:r>
            <w:r>
              <w:rPr>
                <w:rFonts w:ascii="Century Gothic" w:hAnsi="Century Gothic" w:cs="Tahoma"/>
                <w:color w:val="000000"/>
              </w:rPr>
              <w:t>M</w:t>
            </w:r>
            <w:r w:rsidRPr="00E13099">
              <w:rPr>
                <w:rFonts w:ascii="Century Gothic" w:hAnsi="Century Gothic" w:cs="Tahoma"/>
                <w:color w:val="000000"/>
              </w:rPr>
              <w:t>ake sure that the careers policy is up-to-date and monitor the effectiveness of provision against th</w:t>
            </w:r>
            <w:r>
              <w:rPr>
                <w:rFonts w:ascii="Century Gothic" w:hAnsi="Century Gothic" w:cs="Tahoma"/>
                <w:color w:val="000000"/>
              </w:rPr>
              <w:t>e annual careers delivery plan and the curriculum offer.</w:t>
            </w:r>
          </w:p>
          <w:p w:rsidR="00B36070" w:rsidRPr="00DB427C" w:rsidRDefault="00B36070" w:rsidP="00B36070">
            <w:pPr>
              <w:rPr>
                <w:rFonts w:ascii="Century Gothic" w:hAnsi="Century Gothic"/>
              </w:rPr>
            </w:pPr>
          </w:p>
        </w:tc>
      </w:tr>
      <w:tr w:rsidR="00B36070" w:rsidRPr="00437D40" w:rsidTr="00C22990">
        <w:tc>
          <w:tcPr>
            <w:tcW w:w="3652" w:type="dxa"/>
            <w:gridSpan w:val="4"/>
          </w:tcPr>
          <w:p w:rsidR="00B36070" w:rsidRPr="00437D40" w:rsidRDefault="00B36070" w:rsidP="00B36070">
            <w:pPr>
              <w:rPr>
                <w:rFonts w:ascii="Century Gothic" w:hAnsi="Century Gothic"/>
              </w:rPr>
            </w:pPr>
            <w:r w:rsidRPr="00437D40">
              <w:rPr>
                <w:rFonts w:ascii="Century Gothic" w:hAnsi="Century Gothic"/>
              </w:rPr>
              <w:lastRenderedPageBreak/>
              <w:t>SLT Curriculum Lead</w:t>
            </w:r>
          </w:p>
        </w:tc>
        <w:tc>
          <w:tcPr>
            <w:tcW w:w="2509" w:type="dxa"/>
          </w:tcPr>
          <w:p w:rsidR="00B36070" w:rsidRPr="00437D40" w:rsidRDefault="00B36070" w:rsidP="00B36070">
            <w:pPr>
              <w:rPr>
                <w:rFonts w:ascii="Century Gothic" w:hAnsi="Century Gothic"/>
              </w:rPr>
            </w:pPr>
            <w:r>
              <w:rPr>
                <w:rFonts w:ascii="Century Gothic" w:hAnsi="Century Gothic"/>
              </w:rPr>
              <w:t>Deborah Tucker (DT)</w:t>
            </w:r>
          </w:p>
        </w:tc>
        <w:tc>
          <w:tcPr>
            <w:tcW w:w="3081" w:type="dxa"/>
          </w:tcPr>
          <w:p w:rsidR="00B36070" w:rsidRPr="00437D40" w:rsidRDefault="00B36070" w:rsidP="00B36070">
            <w:pPr>
              <w:rPr>
                <w:rFonts w:ascii="Century Gothic" w:hAnsi="Century Gothic"/>
              </w:rPr>
            </w:pPr>
            <w:r>
              <w:rPr>
                <w:rFonts w:ascii="Century Gothic" w:hAnsi="Century Gothic"/>
              </w:rPr>
              <w:t>Curriculum Manager</w:t>
            </w:r>
          </w:p>
        </w:tc>
        <w:tc>
          <w:tcPr>
            <w:tcW w:w="4645" w:type="dxa"/>
          </w:tcPr>
          <w:p w:rsidR="00B36070" w:rsidRDefault="00B36070" w:rsidP="00B36070">
            <w:pPr>
              <w:rPr>
                <w:rFonts w:ascii="Century Gothic" w:hAnsi="Century Gothic"/>
              </w:rPr>
            </w:pPr>
            <w:r>
              <w:rPr>
                <w:rFonts w:ascii="Century Gothic" w:hAnsi="Century Gothic"/>
              </w:rPr>
              <w:t xml:space="preserve">Ensure all students at KS4 have access to independent guidance, employability skills, access to employers and work experience (where relevant). Ensure that partnerships with external agencies allow for maximum access to post 16 pathways </w:t>
            </w:r>
          </w:p>
        </w:tc>
      </w:tr>
      <w:tr w:rsidR="00B36070" w:rsidRPr="00437D40" w:rsidTr="00C22990">
        <w:tc>
          <w:tcPr>
            <w:tcW w:w="3652" w:type="dxa"/>
            <w:gridSpan w:val="4"/>
          </w:tcPr>
          <w:p w:rsidR="00B36070" w:rsidRPr="00437D40" w:rsidRDefault="00B36070" w:rsidP="00B36070">
            <w:pPr>
              <w:rPr>
                <w:rFonts w:ascii="Century Gothic" w:hAnsi="Century Gothic"/>
              </w:rPr>
            </w:pPr>
            <w:r>
              <w:rPr>
                <w:rFonts w:ascii="Century Gothic" w:hAnsi="Century Gothic"/>
              </w:rPr>
              <w:t>SLT Administration Lead</w:t>
            </w:r>
          </w:p>
        </w:tc>
        <w:tc>
          <w:tcPr>
            <w:tcW w:w="2509" w:type="dxa"/>
          </w:tcPr>
          <w:p w:rsidR="00B36070" w:rsidRDefault="00B36070" w:rsidP="00B36070">
            <w:pPr>
              <w:rPr>
                <w:rFonts w:ascii="Century Gothic" w:hAnsi="Century Gothic"/>
              </w:rPr>
            </w:pPr>
            <w:r>
              <w:rPr>
                <w:rFonts w:ascii="Century Gothic" w:hAnsi="Century Gothic"/>
              </w:rPr>
              <w:t>Naomi Marley</w:t>
            </w:r>
          </w:p>
        </w:tc>
        <w:tc>
          <w:tcPr>
            <w:tcW w:w="3081" w:type="dxa"/>
          </w:tcPr>
          <w:p w:rsidR="00B36070" w:rsidRDefault="00B36070" w:rsidP="00B36070">
            <w:pPr>
              <w:rPr>
                <w:rFonts w:ascii="Century Gothic" w:hAnsi="Century Gothic"/>
              </w:rPr>
            </w:pPr>
            <w:r>
              <w:rPr>
                <w:rFonts w:ascii="Century Gothic" w:hAnsi="Century Gothic"/>
              </w:rPr>
              <w:t>Acting Business Manager</w:t>
            </w:r>
          </w:p>
          <w:p w:rsidR="00B36070" w:rsidRDefault="00B36070" w:rsidP="00B36070">
            <w:pPr>
              <w:rPr>
                <w:rFonts w:ascii="Century Gothic" w:hAnsi="Century Gothic"/>
              </w:rPr>
            </w:pPr>
          </w:p>
        </w:tc>
        <w:tc>
          <w:tcPr>
            <w:tcW w:w="4645" w:type="dxa"/>
          </w:tcPr>
          <w:p w:rsidR="00B36070" w:rsidRDefault="00B36070" w:rsidP="00B36070">
            <w:pPr>
              <w:rPr>
                <w:rFonts w:ascii="Century Gothic" w:hAnsi="Century Gothic"/>
              </w:rPr>
            </w:pPr>
            <w:r>
              <w:rPr>
                <w:rFonts w:ascii="Century Gothic" w:hAnsi="Century Gothic"/>
              </w:rPr>
              <w:t>Ensure that the AMC website includes an up to date career plan</w:t>
            </w:r>
          </w:p>
        </w:tc>
      </w:tr>
      <w:tr w:rsidR="00B36070" w:rsidRPr="00437D40" w:rsidTr="00C22990">
        <w:tc>
          <w:tcPr>
            <w:tcW w:w="3652" w:type="dxa"/>
            <w:gridSpan w:val="4"/>
          </w:tcPr>
          <w:p w:rsidR="00B36070" w:rsidRPr="00437D40" w:rsidRDefault="00B36070" w:rsidP="00B36070">
            <w:pPr>
              <w:rPr>
                <w:rFonts w:ascii="Century Gothic" w:hAnsi="Century Gothic"/>
              </w:rPr>
            </w:pPr>
            <w:r w:rsidRPr="00437D40">
              <w:rPr>
                <w:rFonts w:ascii="Century Gothic" w:hAnsi="Century Gothic"/>
              </w:rPr>
              <w:t>Support Staff</w:t>
            </w:r>
          </w:p>
        </w:tc>
        <w:tc>
          <w:tcPr>
            <w:tcW w:w="2509" w:type="dxa"/>
          </w:tcPr>
          <w:p w:rsidR="00B36070" w:rsidRPr="00437D40" w:rsidRDefault="00B36070" w:rsidP="00B36070">
            <w:pPr>
              <w:rPr>
                <w:rFonts w:ascii="Century Gothic" w:hAnsi="Century Gothic"/>
              </w:rPr>
            </w:pPr>
            <w:r>
              <w:rPr>
                <w:rFonts w:ascii="Century Gothic" w:hAnsi="Century Gothic"/>
              </w:rPr>
              <w:t xml:space="preserve">Monique Boothe and Bryan </w:t>
            </w:r>
            <w:proofErr w:type="spellStart"/>
            <w:r>
              <w:rPr>
                <w:rFonts w:ascii="Century Gothic" w:hAnsi="Century Gothic"/>
              </w:rPr>
              <w:t>Gui</w:t>
            </w:r>
            <w:r w:rsidR="0051532F">
              <w:rPr>
                <w:rFonts w:ascii="Century Gothic" w:hAnsi="Century Gothic"/>
              </w:rPr>
              <w:t>e</w:t>
            </w:r>
            <w:proofErr w:type="spellEnd"/>
          </w:p>
        </w:tc>
        <w:tc>
          <w:tcPr>
            <w:tcW w:w="3081" w:type="dxa"/>
          </w:tcPr>
          <w:p w:rsidR="00B36070" w:rsidRPr="00437D40" w:rsidRDefault="00B36070" w:rsidP="00B36070">
            <w:pPr>
              <w:rPr>
                <w:rFonts w:ascii="Century Gothic" w:hAnsi="Century Gothic"/>
              </w:rPr>
            </w:pPr>
            <w:r>
              <w:rPr>
                <w:rFonts w:ascii="Century Gothic" w:hAnsi="Century Gothic"/>
              </w:rPr>
              <w:t>Higher Level Teaching Assistant</w:t>
            </w:r>
            <w:r w:rsidR="0051532F">
              <w:rPr>
                <w:rFonts w:ascii="Century Gothic" w:hAnsi="Century Gothic"/>
              </w:rPr>
              <w:t>s</w:t>
            </w:r>
          </w:p>
        </w:tc>
        <w:tc>
          <w:tcPr>
            <w:tcW w:w="4645" w:type="dxa"/>
          </w:tcPr>
          <w:p w:rsidR="00B36070" w:rsidRDefault="00B36070" w:rsidP="00B36070">
            <w:pPr>
              <w:rPr>
                <w:rFonts w:ascii="Century Gothic" w:hAnsi="Century Gothic"/>
              </w:rPr>
            </w:pPr>
            <w:r>
              <w:rPr>
                <w:rFonts w:ascii="Century Gothic" w:hAnsi="Century Gothic"/>
              </w:rPr>
              <w:t xml:space="preserve">Support the Curriculum Manager to organise a program of careers guidance </w:t>
            </w:r>
            <w:r>
              <w:rPr>
                <w:rFonts w:ascii="Century Gothic" w:hAnsi="Century Gothic"/>
              </w:rPr>
              <w:lastRenderedPageBreak/>
              <w:t>and external partners. Contact with students and their families in regards to readiness for completing applications, attending interviews and post 16 follow up.</w:t>
            </w:r>
          </w:p>
        </w:tc>
      </w:tr>
      <w:tr w:rsidR="00B36070" w:rsidRPr="00437D40" w:rsidTr="00C22990">
        <w:tc>
          <w:tcPr>
            <w:tcW w:w="3652" w:type="dxa"/>
            <w:gridSpan w:val="4"/>
          </w:tcPr>
          <w:p w:rsidR="00B36070" w:rsidRPr="00437D40" w:rsidRDefault="00B36070" w:rsidP="00B36070">
            <w:pPr>
              <w:rPr>
                <w:rFonts w:ascii="Century Gothic" w:hAnsi="Century Gothic"/>
              </w:rPr>
            </w:pPr>
            <w:r>
              <w:rPr>
                <w:rFonts w:ascii="Century Gothic" w:hAnsi="Century Gothic"/>
              </w:rPr>
              <w:lastRenderedPageBreak/>
              <w:t>Teaching Staff</w:t>
            </w:r>
          </w:p>
        </w:tc>
        <w:tc>
          <w:tcPr>
            <w:tcW w:w="2509" w:type="dxa"/>
          </w:tcPr>
          <w:p w:rsidR="00B36070" w:rsidRPr="00437D40" w:rsidRDefault="00B36070" w:rsidP="00B36070">
            <w:pPr>
              <w:rPr>
                <w:rFonts w:ascii="Century Gothic" w:hAnsi="Century Gothic"/>
              </w:rPr>
            </w:pPr>
            <w:r>
              <w:rPr>
                <w:rFonts w:ascii="Century Gothic" w:hAnsi="Century Gothic"/>
              </w:rPr>
              <w:t>All</w:t>
            </w:r>
          </w:p>
        </w:tc>
        <w:tc>
          <w:tcPr>
            <w:tcW w:w="3081" w:type="dxa"/>
          </w:tcPr>
          <w:p w:rsidR="00B36070" w:rsidRPr="00437D40" w:rsidRDefault="00B36070" w:rsidP="00B36070">
            <w:pPr>
              <w:rPr>
                <w:rFonts w:ascii="Century Gothic" w:hAnsi="Century Gothic"/>
              </w:rPr>
            </w:pPr>
            <w:r>
              <w:rPr>
                <w:rFonts w:ascii="Century Gothic" w:hAnsi="Century Gothic"/>
              </w:rPr>
              <w:t>All</w:t>
            </w:r>
          </w:p>
        </w:tc>
        <w:tc>
          <w:tcPr>
            <w:tcW w:w="4645" w:type="dxa"/>
          </w:tcPr>
          <w:p w:rsidR="00B36070" w:rsidRPr="00437D40" w:rsidRDefault="00B36070" w:rsidP="00B36070">
            <w:pPr>
              <w:rPr>
                <w:rFonts w:ascii="Century Gothic" w:hAnsi="Century Gothic"/>
              </w:rPr>
            </w:pPr>
            <w:r>
              <w:rPr>
                <w:rFonts w:ascii="Century Gothic" w:hAnsi="Century Gothic"/>
              </w:rPr>
              <w:t>Ensure students are aware of expectations for the world of work. Development of interpersonal skills, building positive relationships with peers and adults, being respectful and readiness and routines.</w:t>
            </w:r>
          </w:p>
        </w:tc>
      </w:tr>
    </w:tbl>
    <w:p w:rsidR="00777318" w:rsidRPr="00437D40" w:rsidRDefault="00777318" w:rsidP="000E0CC3">
      <w:pPr>
        <w:autoSpaceDE w:val="0"/>
        <w:autoSpaceDN w:val="0"/>
        <w:adjustRightInd w:val="0"/>
        <w:spacing w:after="0" w:line="240" w:lineRule="auto"/>
        <w:rPr>
          <w:rFonts w:ascii="Century Gothic" w:hAnsi="Century Gothic"/>
        </w:rPr>
      </w:pPr>
    </w:p>
    <w:sectPr w:rsidR="00777318" w:rsidRPr="00437D40" w:rsidSect="00D15F8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4F" w:rsidRDefault="0082664F" w:rsidP="00680E66">
      <w:pPr>
        <w:spacing w:after="0" w:line="240" w:lineRule="auto"/>
      </w:pPr>
      <w:r>
        <w:separator/>
      </w:r>
    </w:p>
  </w:endnote>
  <w:endnote w:type="continuationSeparator" w:id="0">
    <w:p w:rsidR="0082664F" w:rsidRDefault="0082664F" w:rsidP="0068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4F" w:rsidRDefault="0082664F" w:rsidP="00680E66">
      <w:pPr>
        <w:spacing w:after="0" w:line="240" w:lineRule="auto"/>
      </w:pPr>
      <w:r>
        <w:separator/>
      </w:r>
    </w:p>
  </w:footnote>
  <w:footnote w:type="continuationSeparator" w:id="0">
    <w:p w:rsidR="0082664F" w:rsidRDefault="0082664F" w:rsidP="00680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27" w:rsidRDefault="00476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AF2"/>
    <w:multiLevelType w:val="hybridMultilevel"/>
    <w:tmpl w:val="605878B0"/>
    <w:lvl w:ilvl="0" w:tplc="F23A3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1588B"/>
    <w:multiLevelType w:val="hybridMultilevel"/>
    <w:tmpl w:val="58260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460A9"/>
    <w:multiLevelType w:val="hybridMultilevel"/>
    <w:tmpl w:val="1F86D0B8"/>
    <w:lvl w:ilvl="0" w:tplc="D4C8A5C4">
      <w:start w:val="1"/>
      <w:numFmt w:val="bullet"/>
      <w:lvlText w:val="•"/>
      <w:lvlJc w:val="left"/>
      <w:pPr>
        <w:tabs>
          <w:tab w:val="num" w:pos="720"/>
        </w:tabs>
        <w:ind w:left="720" w:hanging="360"/>
      </w:pPr>
      <w:rPr>
        <w:rFonts w:ascii="Times New Roman" w:hAnsi="Times New Roman" w:hint="default"/>
      </w:rPr>
    </w:lvl>
    <w:lvl w:ilvl="1" w:tplc="CB424722" w:tentative="1">
      <w:start w:val="1"/>
      <w:numFmt w:val="bullet"/>
      <w:lvlText w:val="•"/>
      <w:lvlJc w:val="left"/>
      <w:pPr>
        <w:tabs>
          <w:tab w:val="num" w:pos="1440"/>
        </w:tabs>
        <w:ind w:left="1440" w:hanging="360"/>
      </w:pPr>
      <w:rPr>
        <w:rFonts w:ascii="Times New Roman" w:hAnsi="Times New Roman" w:hint="default"/>
      </w:rPr>
    </w:lvl>
    <w:lvl w:ilvl="2" w:tplc="5CC427DC" w:tentative="1">
      <w:start w:val="1"/>
      <w:numFmt w:val="bullet"/>
      <w:lvlText w:val="•"/>
      <w:lvlJc w:val="left"/>
      <w:pPr>
        <w:tabs>
          <w:tab w:val="num" w:pos="2160"/>
        </w:tabs>
        <w:ind w:left="2160" w:hanging="360"/>
      </w:pPr>
      <w:rPr>
        <w:rFonts w:ascii="Times New Roman" w:hAnsi="Times New Roman" w:hint="default"/>
      </w:rPr>
    </w:lvl>
    <w:lvl w:ilvl="3" w:tplc="8E54A5E0" w:tentative="1">
      <w:start w:val="1"/>
      <w:numFmt w:val="bullet"/>
      <w:lvlText w:val="•"/>
      <w:lvlJc w:val="left"/>
      <w:pPr>
        <w:tabs>
          <w:tab w:val="num" w:pos="2880"/>
        </w:tabs>
        <w:ind w:left="2880" w:hanging="360"/>
      </w:pPr>
      <w:rPr>
        <w:rFonts w:ascii="Times New Roman" w:hAnsi="Times New Roman" w:hint="default"/>
      </w:rPr>
    </w:lvl>
    <w:lvl w:ilvl="4" w:tplc="2C38DCAC" w:tentative="1">
      <w:start w:val="1"/>
      <w:numFmt w:val="bullet"/>
      <w:lvlText w:val="•"/>
      <w:lvlJc w:val="left"/>
      <w:pPr>
        <w:tabs>
          <w:tab w:val="num" w:pos="3600"/>
        </w:tabs>
        <w:ind w:left="3600" w:hanging="360"/>
      </w:pPr>
      <w:rPr>
        <w:rFonts w:ascii="Times New Roman" w:hAnsi="Times New Roman" w:hint="default"/>
      </w:rPr>
    </w:lvl>
    <w:lvl w:ilvl="5" w:tplc="382C5428" w:tentative="1">
      <w:start w:val="1"/>
      <w:numFmt w:val="bullet"/>
      <w:lvlText w:val="•"/>
      <w:lvlJc w:val="left"/>
      <w:pPr>
        <w:tabs>
          <w:tab w:val="num" w:pos="4320"/>
        </w:tabs>
        <w:ind w:left="4320" w:hanging="360"/>
      </w:pPr>
      <w:rPr>
        <w:rFonts w:ascii="Times New Roman" w:hAnsi="Times New Roman" w:hint="default"/>
      </w:rPr>
    </w:lvl>
    <w:lvl w:ilvl="6" w:tplc="178A7B56" w:tentative="1">
      <w:start w:val="1"/>
      <w:numFmt w:val="bullet"/>
      <w:lvlText w:val="•"/>
      <w:lvlJc w:val="left"/>
      <w:pPr>
        <w:tabs>
          <w:tab w:val="num" w:pos="5040"/>
        </w:tabs>
        <w:ind w:left="5040" w:hanging="360"/>
      </w:pPr>
      <w:rPr>
        <w:rFonts w:ascii="Times New Roman" w:hAnsi="Times New Roman" w:hint="default"/>
      </w:rPr>
    </w:lvl>
    <w:lvl w:ilvl="7" w:tplc="14A6AC0E" w:tentative="1">
      <w:start w:val="1"/>
      <w:numFmt w:val="bullet"/>
      <w:lvlText w:val="•"/>
      <w:lvlJc w:val="left"/>
      <w:pPr>
        <w:tabs>
          <w:tab w:val="num" w:pos="5760"/>
        </w:tabs>
        <w:ind w:left="5760" w:hanging="360"/>
      </w:pPr>
      <w:rPr>
        <w:rFonts w:ascii="Times New Roman" w:hAnsi="Times New Roman" w:hint="default"/>
      </w:rPr>
    </w:lvl>
    <w:lvl w:ilvl="8" w:tplc="0CC42BA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B35CDC"/>
    <w:multiLevelType w:val="hybridMultilevel"/>
    <w:tmpl w:val="046E3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346A4"/>
    <w:multiLevelType w:val="hybridMultilevel"/>
    <w:tmpl w:val="9874483C"/>
    <w:lvl w:ilvl="0" w:tplc="8E9222F6">
      <w:start w:val="1"/>
      <w:numFmt w:val="bullet"/>
      <w:lvlText w:val="•"/>
      <w:lvlJc w:val="left"/>
      <w:pPr>
        <w:tabs>
          <w:tab w:val="num" w:pos="720"/>
        </w:tabs>
        <w:ind w:left="720" w:hanging="360"/>
      </w:pPr>
      <w:rPr>
        <w:rFonts w:ascii="Times New Roman" w:hAnsi="Times New Roman" w:hint="default"/>
      </w:rPr>
    </w:lvl>
    <w:lvl w:ilvl="1" w:tplc="B306A4C2" w:tentative="1">
      <w:start w:val="1"/>
      <w:numFmt w:val="bullet"/>
      <w:lvlText w:val="•"/>
      <w:lvlJc w:val="left"/>
      <w:pPr>
        <w:tabs>
          <w:tab w:val="num" w:pos="1440"/>
        </w:tabs>
        <w:ind w:left="1440" w:hanging="360"/>
      </w:pPr>
      <w:rPr>
        <w:rFonts w:ascii="Times New Roman" w:hAnsi="Times New Roman" w:hint="default"/>
      </w:rPr>
    </w:lvl>
    <w:lvl w:ilvl="2" w:tplc="0F8257DC" w:tentative="1">
      <w:start w:val="1"/>
      <w:numFmt w:val="bullet"/>
      <w:lvlText w:val="•"/>
      <w:lvlJc w:val="left"/>
      <w:pPr>
        <w:tabs>
          <w:tab w:val="num" w:pos="2160"/>
        </w:tabs>
        <w:ind w:left="2160" w:hanging="360"/>
      </w:pPr>
      <w:rPr>
        <w:rFonts w:ascii="Times New Roman" w:hAnsi="Times New Roman" w:hint="default"/>
      </w:rPr>
    </w:lvl>
    <w:lvl w:ilvl="3" w:tplc="11262444" w:tentative="1">
      <w:start w:val="1"/>
      <w:numFmt w:val="bullet"/>
      <w:lvlText w:val="•"/>
      <w:lvlJc w:val="left"/>
      <w:pPr>
        <w:tabs>
          <w:tab w:val="num" w:pos="2880"/>
        </w:tabs>
        <w:ind w:left="2880" w:hanging="360"/>
      </w:pPr>
      <w:rPr>
        <w:rFonts w:ascii="Times New Roman" w:hAnsi="Times New Roman" w:hint="default"/>
      </w:rPr>
    </w:lvl>
    <w:lvl w:ilvl="4" w:tplc="BE3226D2" w:tentative="1">
      <w:start w:val="1"/>
      <w:numFmt w:val="bullet"/>
      <w:lvlText w:val="•"/>
      <w:lvlJc w:val="left"/>
      <w:pPr>
        <w:tabs>
          <w:tab w:val="num" w:pos="3600"/>
        </w:tabs>
        <w:ind w:left="3600" w:hanging="360"/>
      </w:pPr>
      <w:rPr>
        <w:rFonts w:ascii="Times New Roman" w:hAnsi="Times New Roman" w:hint="default"/>
      </w:rPr>
    </w:lvl>
    <w:lvl w:ilvl="5" w:tplc="A19C82AC" w:tentative="1">
      <w:start w:val="1"/>
      <w:numFmt w:val="bullet"/>
      <w:lvlText w:val="•"/>
      <w:lvlJc w:val="left"/>
      <w:pPr>
        <w:tabs>
          <w:tab w:val="num" w:pos="4320"/>
        </w:tabs>
        <w:ind w:left="4320" w:hanging="360"/>
      </w:pPr>
      <w:rPr>
        <w:rFonts w:ascii="Times New Roman" w:hAnsi="Times New Roman" w:hint="default"/>
      </w:rPr>
    </w:lvl>
    <w:lvl w:ilvl="6" w:tplc="817E1F02" w:tentative="1">
      <w:start w:val="1"/>
      <w:numFmt w:val="bullet"/>
      <w:lvlText w:val="•"/>
      <w:lvlJc w:val="left"/>
      <w:pPr>
        <w:tabs>
          <w:tab w:val="num" w:pos="5040"/>
        </w:tabs>
        <w:ind w:left="5040" w:hanging="360"/>
      </w:pPr>
      <w:rPr>
        <w:rFonts w:ascii="Times New Roman" w:hAnsi="Times New Roman" w:hint="default"/>
      </w:rPr>
    </w:lvl>
    <w:lvl w:ilvl="7" w:tplc="18106E64" w:tentative="1">
      <w:start w:val="1"/>
      <w:numFmt w:val="bullet"/>
      <w:lvlText w:val="•"/>
      <w:lvlJc w:val="left"/>
      <w:pPr>
        <w:tabs>
          <w:tab w:val="num" w:pos="5760"/>
        </w:tabs>
        <w:ind w:left="5760" w:hanging="360"/>
      </w:pPr>
      <w:rPr>
        <w:rFonts w:ascii="Times New Roman" w:hAnsi="Times New Roman" w:hint="default"/>
      </w:rPr>
    </w:lvl>
    <w:lvl w:ilvl="8" w:tplc="83C21B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75495C"/>
    <w:multiLevelType w:val="hybridMultilevel"/>
    <w:tmpl w:val="44D03146"/>
    <w:lvl w:ilvl="0" w:tplc="A5BCA86E">
      <w:start w:val="1"/>
      <w:numFmt w:val="bullet"/>
      <w:lvlText w:val="•"/>
      <w:lvlJc w:val="left"/>
      <w:pPr>
        <w:tabs>
          <w:tab w:val="num" w:pos="720"/>
        </w:tabs>
        <w:ind w:left="720" w:hanging="360"/>
      </w:pPr>
      <w:rPr>
        <w:rFonts w:ascii="Times New Roman" w:hAnsi="Times New Roman" w:hint="default"/>
      </w:rPr>
    </w:lvl>
    <w:lvl w:ilvl="1" w:tplc="11289512" w:tentative="1">
      <w:start w:val="1"/>
      <w:numFmt w:val="bullet"/>
      <w:lvlText w:val="•"/>
      <w:lvlJc w:val="left"/>
      <w:pPr>
        <w:tabs>
          <w:tab w:val="num" w:pos="1440"/>
        </w:tabs>
        <w:ind w:left="1440" w:hanging="360"/>
      </w:pPr>
      <w:rPr>
        <w:rFonts w:ascii="Times New Roman" w:hAnsi="Times New Roman" w:hint="default"/>
      </w:rPr>
    </w:lvl>
    <w:lvl w:ilvl="2" w:tplc="77B83860" w:tentative="1">
      <w:start w:val="1"/>
      <w:numFmt w:val="bullet"/>
      <w:lvlText w:val="•"/>
      <w:lvlJc w:val="left"/>
      <w:pPr>
        <w:tabs>
          <w:tab w:val="num" w:pos="2160"/>
        </w:tabs>
        <w:ind w:left="2160" w:hanging="360"/>
      </w:pPr>
      <w:rPr>
        <w:rFonts w:ascii="Times New Roman" w:hAnsi="Times New Roman" w:hint="default"/>
      </w:rPr>
    </w:lvl>
    <w:lvl w:ilvl="3" w:tplc="06CC06E4" w:tentative="1">
      <w:start w:val="1"/>
      <w:numFmt w:val="bullet"/>
      <w:lvlText w:val="•"/>
      <w:lvlJc w:val="left"/>
      <w:pPr>
        <w:tabs>
          <w:tab w:val="num" w:pos="2880"/>
        </w:tabs>
        <w:ind w:left="2880" w:hanging="360"/>
      </w:pPr>
      <w:rPr>
        <w:rFonts w:ascii="Times New Roman" w:hAnsi="Times New Roman" w:hint="default"/>
      </w:rPr>
    </w:lvl>
    <w:lvl w:ilvl="4" w:tplc="AE347CC0" w:tentative="1">
      <w:start w:val="1"/>
      <w:numFmt w:val="bullet"/>
      <w:lvlText w:val="•"/>
      <w:lvlJc w:val="left"/>
      <w:pPr>
        <w:tabs>
          <w:tab w:val="num" w:pos="3600"/>
        </w:tabs>
        <w:ind w:left="3600" w:hanging="360"/>
      </w:pPr>
      <w:rPr>
        <w:rFonts w:ascii="Times New Roman" w:hAnsi="Times New Roman" w:hint="default"/>
      </w:rPr>
    </w:lvl>
    <w:lvl w:ilvl="5" w:tplc="2EEC9C0C" w:tentative="1">
      <w:start w:val="1"/>
      <w:numFmt w:val="bullet"/>
      <w:lvlText w:val="•"/>
      <w:lvlJc w:val="left"/>
      <w:pPr>
        <w:tabs>
          <w:tab w:val="num" w:pos="4320"/>
        </w:tabs>
        <w:ind w:left="4320" w:hanging="360"/>
      </w:pPr>
      <w:rPr>
        <w:rFonts w:ascii="Times New Roman" w:hAnsi="Times New Roman" w:hint="default"/>
      </w:rPr>
    </w:lvl>
    <w:lvl w:ilvl="6" w:tplc="1C9C0E70" w:tentative="1">
      <w:start w:val="1"/>
      <w:numFmt w:val="bullet"/>
      <w:lvlText w:val="•"/>
      <w:lvlJc w:val="left"/>
      <w:pPr>
        <w:tabs>
          <w:tab w:val="num" w:pos="5040"/>
        </w:tabs>
        <w:ind w:left="5040" w:hanging="360"/>
      </w:pPr>
      <w:rPr>
        <w:rFonts w:ascii="Times New Roman" w:hAnsi="Times New Roman" w:hint="default"/>
      </w:rPr>
    </w:lvl>
    <w:lvl w:ilvl="7" w:tplc="26444488" w:tentative="1">
      <w:start w:val="1"/>
      <w:numFmt w:val="bullet"/>
      <w:lvlText w:val="•"/>
      <w:lvlJc w:val="left"/>
      <w:pPr>
        <w:tabs>
          <w:tab w:val="num" w:pos="5760"/>
        </w:tabs>
        <w:ind w:left="5760" w:hanging="360"/>
      </w:pPr>
      <w:rPr>
        <w:rFonts w:ascii="Times New Roman" w:hAnsi="Times New Roman" w:hint="default"/>
      </w:rPr>
    </w:lvl>
    <w:lvl w:ilvl="8" w:tplc="9E8CFBE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190B85"/>
    <w:multiLevelType w:val="hybridMultilevel"/>
    <w:tmpl w:val="44B8C710"/>
    <w:lvl w:ilvl="0" w:tplc="5DA4D998">
      <w:start w:val="1"/>
      <w:numFmt w:val="bullet"/>
      <w:lvlText w:val="•"/>
      <w:lvlJc w:val="left"/>
      <w:pPr>
        <w:tabs>
          <w:tab w:val="num" w:pos="720"/>
        </w:tabs>
        <w:ind w:left="720" w:hanging="360"/>
      </w:pPr>
      <w:rPr>
        <w:rFonts w:ascii="Times New Roman" w:hAnsi="Times New Roman" w:hint="default"/>
      </w:rPr>
    </w:lvl>
    <w:lvl w:ilvl="1" w:tplc="2DBE50C0" w:tentative="1">
      <w:start w:val="1"/>
      <w:numFmt w:val="bullet"/>
      <w:lvlText w:val="•"/>
      <w:lvlJc w:val="left"/>
      <w:pPr>
        <w:tabs>
          <w:tab w:val="num" w:pos="1440"/>
        </w:tabs>
        <w:ind w:left="1440" w:hanging="360"/>
      </w:pPr>
      <w:rPr>
        <w:rFonts w:ascii="Times New Roman" w:hAnsi="Times New Roman" w:hint="default"/>
      </w:rPr>
    </w:lvl>
    <w:lvl w:ilvl="2" w:tplc="6C461CE4" w:tentative="1">
      <w:start w:val="1"/>
      <w:numFmt w:val="bullet"/>
      <w:lvlText w:val="•"/>
      <w:lvlJc w:val="left"/>
      <w:pPr>
        <w:tabs>
          <w:tab w:val="num" w:pos="2160"/>
        </w:tabs>
        <w:ind w:left="2160" w:hanging="360"/>
      </w:pPr>
      <w:rPr>
        <w:rFonts w:ascii="Times New Roman" w:hAnsi="Times New Roman" w:hint="default"/>
      </w:rPr>
    </w:lvl>
    <w:lvl w:ilvl="3" w:tplc="D85AA0BA" w:tentative="1">
      <w:start w:val="1"/>
      <w:numFmt w:val="bullet"/>
      <w:lvlText w:val="•"/>
      <w:lvlJc w:val="left"/>
      <w:pPr>
        <w:tabs>
          <w:tab w:val="num" w:pos="2880"/>
        </w:tabs>
        <w:ind w:left="2880" w:hanging="360"/>
      </w:pPr>
      <w:rPr>
        <w:rFonts w:ascii="Times New Roman" w:hAnsi="Times New Roman" w:hint="default"/>
      </w:rPr>
    </w:lvl>
    <w:lvl w:ilvl="4" w:tplc="AE940C7A" w:tentative="1">
      <w:start w:val="1"/>
      <w:numFmt w:val="bullet"/>
      <w:lvlText w:val="•"/>
      <w:lvlJc w:val="left"/>
      <w:pPr>
        <w:tabs>
          <w:tab w:val="num" w:pos="3600"/>
        </w:tabs>
        <w:ind w:left="3600" w:hanging="360"/>
      </w:pPr>
      <w:rPr>
        <w:rFonts w:ascii="Times New Roman" w:hAnsi="Times New Roman" w:hint="default"/>
      </w:rPr>
    </w:lvl>
    <w:lvl w:ilvl="5" w:tplc="032AE2C4" w:tentative="1">
      <w:start w:val="1"/>
      <w:numFmt w:val="bullet"/>
      <w:lvlText w:val="•"/>
      <w:lvlJc w:val="left"/>
      <w:pPr>
        <w:tabs>
          <w:tab w:val="num" w:pos="4320"/>
        </w:tabs>
        <w:ind w:left="4320" w:hanging="360"/>
      </w:pPr>
      <w:rPr>
        <w:rFonts w:ascii="Times New Roman" w:hAnsi="Times New Roman" w:hint="default"/>
      </w:rPr>
    </w:lvl>
    <w:lvl w:ilvl="6" w:tplc="2BD87178" w:tentative="1">
      <w:start w:val="1"/>
      <w:numFmt w:val="bullet"/>
      <w:lvlText w:val="•"/>
      <w:lvlJc w:val="left"/>
      <w:pPr>
        <w:tabs>
          <w:tab w:val="num" w:pos="5040"/>
        </w:tabs>
        <w:ind w:left="5040" w:hanging="360"/>
      </w:pPr>
      <w:rPr>
        <w:rFonts w:ascii="Times New Roman" w:hAnsi="Times New Roman" w:hint="default"/>
      </w:rPr>
    </w:lvl>
    <w:lvl w:ilvl="7" w:tplc="726E7360" w:tentative="1">
      <w:start w:val="1"/>
      <w:numFmt w:val="bullet"/>
      <w:lvlText w:val="•"/>
      <w:lvlJc w:val="left"/>
      <w:pPr>
        <w:tabs>
          <w:tab w:val="num" w:pos="5760"/>
        </w:tabs>
        <w:ind w:left="5760" w:hanging="360"/>
      </w:pPr>
      <w:rPr>
        <w:rFonts w:ascii="Times New Roman" w:hAnsi="Times New Roman" w:hint="default"/>
      </w:rPr>
    </w:lvl>
    <w:lvl w:ilvl="8" w:tplc="8502FE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00200CF"/>
    <w:multiLevelType w:val="hybridMultilevel"/>
    <w:tmpl w:val="98B25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17004"/>
    <w:multiLevelType w:val="hybridMultilevel"/>
    <w:tmpl w:val="A6E2D32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756740B2"/>
    <w:multiLevelType w:val="hybridMultilevel"/>
    <w:tmpl w:val="2EDE7EEE"/>
    <w:lvl w:ilvl="0" w:tplc="E6DE9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6"/>
  </w:num>
  <w:num w:numId="6">
    <w:abstractNumId w:val="5"/>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E4"/>
    <w:rsid w:val="000024CB"/>
    <w:rsid w:val="00061968"/>
    <w:rsid w:val="000914EE"/>
    <w:rsid w:val="000946D7"/>
    <w:rsid w:val="000E0CC3"/>
    <w:rsid w:val="00130B68"/>
    <w:rsid w:val="00134099"/>
    <w:rsid w:val="001B4B72"/>
    <w:rsid w:val="00285D5D"/>
    <w:rsid w:val="002A32EA"/>
    <w:rsid w:val="002B2312"/>
    <w:rsid w:val="003341CB"/>
    <w:rsid w:val="00337293"/>
    <w:rsid w:val="00345E4A"/>
    <w:rsid w:val="0038411D"/>
    <w:rsid w:val="003960C9"/>
    <w:rsid w:val="003B40FA"/>
    <w:rsid w:val="00404A17"/>
    <w:rsid w:val="00437D40"/>
    <w:rsid w:val="00440E74"/>
    <w:rsid w:val="0045105E"/>
    <w:rsid w:val="00476A27"/>
    <w:rsid w:val="0049317D"/>
    <w:rsid w:val="004D1597"/>
    <w:rsid w:val="0051532F"/>
    <w:rsid w:val="00592AE8"/>
    <w:rsid w:val="005A2E5E"/>
    <w:rsid w:val="005A7817"/>
    <w:rsid w:val="005C674E"/>
    <w:rsid w:val="005F503B"/>
    <w:rsid w:val="00613813"/>
    <w:rsid w:val="006424A3"/>
    <w:rsid w:val="00653225"/>
    <w:rsid w:val="00653BBA"/>
    <w:rsid w:val="006711EB"/>
    <w:rsid w:val="00680E66"/>
    <w:rsid w:val="006D18E0"/>
    <w:rsid w:val="00777318"/>
    <w:rsid w:val="007947EE"/>
    <w:rsid w:val="00794934"/>
    <w:rsid w:val="007B3883"/>
    <w:rsid w:val="007D4307"/>
    <w:rsid w:val="007E18BC"/>
    <w:rsid w:val="007E4B20"/>
    <w:rsid w:val="00823F07"/>
    <w:rsid w:val="0082664F"/>
    <w:rsid w:val="008507D9"/>
    <w:rsid w:val="00902977"/>
    <w:rsid w:val="0092062E"/>
    <w:rsid w:val="009569F8"/>
    <w:rsid w:val="00974D17"/>
    <w:rsid w:val="009F20A0"/>
    <w:rsid w:val="00A53B83"/>
    <w:rsid w:val="00A61C60"/>
    <w:rsid w:val="00AE7BE4"/>
    <w:rsid w:val="00AF6441"/>
    <w:rsid w:val="00B350E2"/>
    <w:rsid w:val="00B36070"/>
    <w:rsid w:val="00B47595"/>
    <w:rsid w:val="00B9455E"/>
    <w:rsid w:val="00BC282A"/>
    <w:rsid w:val="00BC4596"/>
    <w:rsid w:val="00C21711"/>
    <w:rsid w:val="00C22990"/>
    <w:rsid w:val="00C33AED"/>
    <w:rsid w:val="00C7159D"/>
    <w:rsid w:val="00C97A08"/>
    <w:rsid w:val="00CA2E2C"/>
    <w:rsid w:val="00CC2F4B"/>
    <w:rsid w:val="00CC3276"/>
    <w:rsid w:val="00CC6EF9"/>
    <w:rsid w:val="00CE5F06"/>
    <w:rsid w:val="00D15F8A"/>
    <w:rsid w:val="00D20040"/>
    <w:rsid w:val="00D47AF1"/>
    <w:rsid w:val="00D5280F"/>
    <w:rsid w:val="00D91DE0"/>
    <w:rsid w:val="00D932C6"/>
    <w:rsid w:val="00DA4ED3"/>
    <w:rsid w:val="00DA5B0A"/>
    <w:rsid w:val="00DB427C"/>
    <w:rsid w:val="00DD0562"/>
    <w:rsid w:val="00DE6AB9"/>
    <w:rsid w:val="00E13099"/>
    <w:rsid w:val="00E76C63"/>
    <w:rsid w:val="00E8348A"/>
    <w:rsid w:val="00E95EA9"/>
    <w:rsid w:val="00EE09C6"/>
    <w:rsid w:val="00EE4AB3"/>
    <w:rsid w:val="00EF3F43"/>
    <w:rsid w:val="00FA2B94"/>
    <w:rsid w:val="00FE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7DD8064-C1A3-4206-A76D-B9DEC65D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1DE0"/>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D932C6"/>
    <w:pPr>
      <w:ind w:left="720"/>
      <w:contextualSpacing/>
    </w:pPr>
  </w:style>
  <w:style w:type="paragraph" w:styleId="Header">
    <w:name w:val="header"/>
    <w:basedOn w:val="Normal"/>
    <w:link w:val="HeaderChar"/>
    <w:uiPriority w:val="99"/>
    <w:unhideWhenUsed/>
    <w:rsid w:val="00680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E66"/>
  </w:style>
  <w:style w:type="paragraph" w:styleId="Footer">
    <w:name w:val="footer"/>
    <w:basedOn w:val="Normal"/>
    <w:link w:val="FooterChar"/>
    <w:uiPriority w:val="99"/>
    <w:unhideWhenUsed/>
    <w:rsid w:val="00680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0943">
      <w:bodyDiv w:val="1"/>
      <w:marLeft w:val="0"/>
      <w:marRight w:val="0"/>
      <w:marTop w:val="0"/>
      <w:marBottom w:val="0"/>
      <w:divBdr>
        <w:top w:val="none" w:sz="0" w:space="0" w:color="auto"/>
        <w:left w:val="none" w:sz="0" w:space="0" w:color="auto"/>
        <w:bottom w:val="none" w:sz="0" w:space="0" w:color="auto"/>
        <w:right w:val="none" w:sz="0" w:space="0" w:color="auto"/>
      </w:divBdr>
      <w:divsChild>
        <w:div w:id="1264730844">
          <w:marLeft w:val="547"/>
          <w:marRight w:val="0"/>
          <w:marTop w:val="0"/>
          <w:marBottom w:val="0"/>
          <w:divBdr>
            <w:top w:val="none" w:sz="0" w:space="0" w:color="auto"/>
            <w:left w:val="none" w:sz="0" w:space="0" w:color="auto"/>
            <w:bottom w:val="none" w:sz="0" w:space="0" w:color="auto"/>
            <w:right w:val="none" w:sz="0" w:space="0" w:color="auto"/>
          </w:divBdr>
        </w:div>
        <w:div w:id="1115558353">
          <w:marLeft w:val="547"/>
          <w:marRight w:val="0"/>
          <w:marTop w:val="0"/>
          <w:marBottom w:val="0"/>
          <w:divBdr>
            <w:top w:val="none" w:sz="0" w:space="0" w:color="auto"/>
            <w:left w:val="none" w:sz="0" w:space="0" w:color="auto"/>
            <w:bottom w:val="none" w:sz="0" w:space="0" w:color="auto"/>
            <w:right w:val="none" w:sz="0" w:space="0" w:color="auto"/>
          </w:divBdr>
        </w:div>
        <w:div w:id="562369377">
          <w:marLeft w:val="547"/>
          <w:marRight w:val="0"/>
          <w:marTop w:val="0"/>
          <w:marBottom w:val="0"/>
          <w:divBdr>
            <w:top w:val="none" w:sz="0" w:space="0" w:color="auto"/>
            <w:left w:val="none" w:sz="0" w:space="0" w:color="auto"/>
            <w:bottom w:val="none" w:sz="0" w:space="0" w:color="auto"/>
            <w:right w:val="none" w:sz="0" w:space="0" w:color="auto"/>
          </w:divBdr>
        </w:div>
      </w:divsChild>
    </w:div>
    <w:div w:id="460542249">
      <w:bodyDiv w:val="1"/>
      <w:marLeft w:val="0"/>
      <w:marRight w:val="0"/>
      <w:marTop w:val="0"/>
      <w:marBottom w:val="0"/>
      <w:divBdr>
        <w:top w:val="none" w:sz="0" w:space="0" w:color="auto"/>
        <w:left w:val="none" w:sz="0" w:space="0" w:color="auto"/>
        <w:bottom w:val="none" w:sz="0" w:space="0" w:color="auto"/>
        <w:right w:val="none" w:sz="0" w:space="0" w:color="auto"/>
      </w:divBdr>
      <w:divsChild>
        <w:div w:id="769591894">
          <w:marLeft w:val="547"/>
          <w:marRight w:val="0"/>
          <w:marTop w:val="0"/>
          <w:marBottom w:val="0"/>
          <w:divBdr>
            <w:top w:val="none" w:sz="0" w:space="0" w:color="auto"/>
            <w:left w:val="none" w:sz="0" w:space="0" w:color="auto"/>
            <w:bottom w:val="none" w:sz="0" w:space="0" w:color="auto"/>
            <w:right w:val="none" w:sz="0" w:space="0" w:color="auto"/>
          </w:divBdr>
        </w:div>
      </w:divsChild>
    </w:div>
    <w:div w:id="1260136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5129">
          <w:marLeft w:val="547"/>
          <w:marRight w:val="0"/>
          <w:marTop w:val="0"/>
          <w:marBottom w:val="0"/>
          <w:divBdr>
            <w:top w:val="none" w:sz="0" w:space="0" w:color="auto"/>
            <w:left w:val="none" w:sz="0" w:space="0" w:color="auto"/>
            <w:bottom w:val="none" w:sz="0" w:space="0" w:color="auto"/>
            <w:right w:val="none" w:sz="0" w:space="0" w:color="auto"/>
          </w:divBdr>
        </w:div>
      </w:divsChild>
    </w:div>
    <w:div w:id="1302730182">
      <w:bodyDiv w:val="1"/>
      <w:marLeft w:val="0"/>
      <w:marRight w:val="0"/>
      <w:marTop w:val="0"/>
      <w:marBottom w:val="0"/>
      <w:divBdr>
        <w:top w:val="none" w:sz="0" w:space="0" w:color="auto"/>
        <w:left w:val="none" w:sz="0" w:space="0" w:color="auto"/>
        <w:bottom w:val="none" w:sz="0" w:space="0" w:color="auto"/>
        <w:right w:val="none" w:sz="0" w:space="0" w:color="auto"/>
      </w:divBdr>
    </w:div>
    <w:div w:id="1913391768">
      <w:bodyDiv w:val="1"/>
      <w:marLeft w:val="0"/>
      <w:marRight w:val="0"/>
      <w:marTop w:val="0"/>
      <w:marBottom w:val="0"/>
      <w:divBdr>
        <w:top w:val="none" w:sz="0" w:space="0" w:color="auto"/>
        <w:left w:val="none" w:sz="0" w:space="0" w:color="auto"/>
        <w:bottom w:val="none" w:sz="0" w:space="0" w:color="auto"/>
        <w:right w:val="none" w:sz="0" w:space="0" w:color="auto"/>
      </w:divBdr>
    </w:div>
    <w:div w:id="1913925062">
      <w:bodyDiv w:val="1"/>
      <w:marLeft w:val="0"/>
      <w:marRight w:val="0"/>
      <w:marTop w:val="0"/>
      <w:marBottom w:val="0"/>
      <w:divBdr>
        <w:top w:val="none" w:sz="0" w:space="0" w:color="auto"/>
        <w:left w:val="none" w:sz="0" w:space="0" w:color="auto"/>
        <w:bottom w:val="none" w:sz="0" w:space="0" w:color="auto"/>
        <w:right w:val="none" w:sz="0" w:space="0" w:color="auto"/>
      </w:divBdr>
    </w:div>
    <w:div w:id="2008513945">
      <w:bodyDiv w:val="1"/>
      <w:marLeft w:val="0"/>
      <w:marRight w:val="0"/>
      <w:marTop w:val="0"/>
      <w:marBottom w:val="0"/>
      <w:divBdr>
        <w:top w:val="none" w:sz="0" w:space="0" w:color="auto"/>
        <w:left w:val="none" w:sz="0" w:space="0" w:color="auto"/>
        <w:bottom w:val="none" w:sz="0" w:space="0" w:color="auto"/>
        <w:right w:val="none" w:sz="0" w:space="0" w:color="auto"/>
      </w:divBdr>
      <w:divsChild>
        <w:div w:id="19558673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028F-6310-4958-BE00-69F27CE2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1442</Words>
  <Characters>8225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Abbey Manor College</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Naomi Marley</cp:lastModifiedBy>
  <cp:revision>2</cp:revision>
  <dcterms:created xsi:type="dcterms:W3CDTF">2020-09-11T09:52:00Z</dcterms:created>
  <dcterms:modified xsi:type="dcterms:W3CDTF">2020-09-11T09:52:00Z</dcterms:modified>
</cp:coreProperties>
</file>